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7290"/>
        <w:gridCol w:w="2430"/>
      </w:tblGrid>
      <w:tr w:rsidR="00935AD1" w:rsidRPr="00247B9F" w14:paraId="4ED94149" w14:textId="77777777" w:rsidTr="00171F02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9D64DC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331B45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Notes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8A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A0D9F" w14:textId="77777777" w:rsidR="00247B9F" w:rsidRPr="00247B9F" w:rsidRDefault="00247B9F" w:rsidP="0024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B9F">
              <w:rPr>
                <w:rFonts w:ascii="Arial" w:eastAsia="Times New Roman" w:hAnsi="Arial" w:cs="Arial"/>
                <w:b/>
                <w:smallCaps/>
                <w:color w:val="FFFFFF"/>
                <w:sz w:val="20"/>
                <w:szCs w:val="20"/>
              </w:rPr>
              <w:t>Action Items</w:t>
            </w:r>
          </w:p>
        </w:tc>
      </w:tr>
      <w:tr w:rsidR="00935AD1" w:rsidRPr="00247B9F" w14:paraId="2378F28A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A7405" w14:textId="77777777" w:rsidR="00247B9F" w:rsidRPr="0020317B" w:rsidRDefault="00247B9F" w:rsidP="00247B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31D03D" w14:textId="7E7391CA" w:rsidR="0094233A" w:rsidRPr="0020317B" w:rsidRDefault="0094233A" w:rsidP="00247B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E87B5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88F76DE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D4C0E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BB092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Roll Call &amp; Memoriam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191B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602077DB" w14:textId="77777777" w:rsidTr="00171F02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FD946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764AE" w14:textId="613F8572" w:rsidR="00247B9F" w:rsidRDefault="0020317B" w:rsidP="0020317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12:0</w:t>
            </w:r>
            <w:r w:rsidR="00BB12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PM</w:t>
            </w:r>
          </w:p>
          <w:p w14:paraId="6DC47040" w14:textId="241339D1" w:rsidR="0020317B" w:rsidRDefault="0020317B" w:rsidP="00333C05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501A5DB" w14:textId="1EB01FF8" w:rsidR="0020317B" w:rsidRDefault="0020317B" w:rsidP="00203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031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Call to order: Paul Kascak, Meaghen Allen, Amanda Hepp, Ashley Yu, Leah Tomasevic, Manny Ahmad</w:t>
            </w:r>
            <w:r w:rsidR="00CC5A7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Anca Nastase, </w:t>
            </w:r>
            <w:r w:rsidRPr="0020317B">
              <w:rPr>
                <w:rFonts w:ascii="Arial" w:eastAsia="Times New Roman" w:hAnsi="Arial" w:cs="Arial"/>
                <w:sz w:val="18"/>
                <w:szCs w:val="18"/>
              </w:rPr>
              <w:t xml:space="preserve">Scott Budgell, </w:t>
            </w:r>
            <w:r w:rsidR="00CC5A7C">
              <w:rPr>
                <w:rFonts w:ascii="Arial" w:eastAsia="Times New Roman" w:hAnsi="Arial" w:cs="Arial"/>
                <w:sz w:val="18"/>
                <w:szCs w:val="18"/>
              </w:rPr>
              <w:t xml:space="preserve">Andrew </w:t>
            </w:r>
            <w:r w:rsidR="00076106">
              <w:rPr>
                <w:rFonts w:ascii="Arial" w:eastAsia="Times New Roman" w:hAnsi="Arial" w:cs="Arial"/>
                <w:sz w:val="18"/>
                <w:szCs w:val="18"/>
              </w:rPr>
              <w:t>Kong, Leah Danyluk</w:t>
            </w:r>
          </w:p>
          <w:p w14:paraId="4DE5336B" w14:textId="6CF2764C" w:rsidR="00116340" w:rsidRDefault="00116340" w:rsidP="00203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CB12710" w14:textId="2120D035" w:rsidR="00116340" w:rsidRDefault="00116340" w:rsidP="00203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Regrets</w:t>
            </w:r>
            <w:r w:rsidRPr="00116340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1163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Jennifer Guth</w:t>
            </w:r>
            <w:r w:rsidRPr="001163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1163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Karah Harvey,</w:t>
            </w:r>
            <w:r w:rsidRPr="001163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163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Jennifer Guth,</w:t>
            </w:r>
            <w:r w:rsidRPr="0011634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16340">
              <w:rPr>
                <w:rFonts w:ascii="Arial" w:eastAsia="Times New Roman" w:hAnsi="Arial" w:cs="Arial"/>
                <w:sz w:val="18"/>
                <w:szCs w:val="18"/>
              </w:rPr>
              <w:t>Ryan Boyd,</w:t>
            </w:r>
            <w:r w:rsidRPr="0011634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116340">
              <w:rPr>
                <w:rFonts w:ascii="Arial" w:eastAsia="Times New Roman" w:hAnsi="Arial" w:cs="Arial"/>
                <w:sz w:val="18"/>
                <w:szCs w:val="18"/>
              </w:rPr>
              <w:t>Daria Romanish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Rachel Burak</w:t>
            </w:r>
          </w:p>
          <w:p w14:paraId="3C5B4CAD" w14:textId="77777777" w:rsidR="00076106" w:rsidRPr="0020317B" w:rsidRDefault="00076106" w:rsidP="002031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09DD66E" w14:textId="15996FE1" w:rsidR="0020317B" w:rsidRDefault="0020317B" w:rsidP="0020317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20317B">
              <w:rPr>
                <w:rFonts w:ascii="Arial" w:eastAsia="Times New Roman" w:hAnsi="Arial" w:cs="Arial"/>
                <w:sz w:val="18"/>
                <w:szCs w:val="18"/>
              </w:rPr>
              <w:t>Memoriam:</w:t>
            </w:r>
          </w:p>
          <w:p w14:paraId="3A65B4D9" w14:textId="77777777" w:rsidR="00076106" w:rsidRPr="0020317B" w:rsidRDefault="00076106" w:rsidP="0020317B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58C5453" w14:textId="026E32F8" w:rsidR="0020317B" w:rsidRPr="00247B9F" w:rsidRDefault="0020317B" w:rsidP="0020317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BAAB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5D8F1838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2FCCD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9220E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Adoption of Agenda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C6E44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7912167F" w14:textId="77777777" w:rsidTr="00171F02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0FD4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24E76" w14:textId="0C08E872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Add</w:t>
            </w:r>
            <w:r w:rsidR="00BB12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itions to agenda</w:t>
            </w:r>
            <w:r w:rsidRPr="00247B9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="000142C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B28D663" w14:textId="3ED24ED5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 xml:space="preserve">MOTION: </w:t>
            </w:r>
            <w:r w:rsidR="000142CB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 xml:space="preserve">To </w:t>
            </w:r>
            <w:r w:rsidR="00116340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>adopt the agenda without modification</w:t>
            </w:r>
          </w:p>
          <w:p w14:paraId="7475C5D3" w14:textId="77777777" w:rsidR="00247B9F" w:rsidRDefault="00247B9F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NAME</w:t>
            </w:r>
            <w:r w:rsidR="000142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Leah, Seconded by Manny</w:t>
            </w:r>
          </w:p>
          <w:p w14:paraId="18B585C9" w14:textId="11869E5B" w:rsidR="000142CB" w:rsidRPr="00247B9F" w:rsidRDefault="000142CB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A2034" w14:textId="77777777" w:rsidR="00247B9F" w:rsidRPr="00247B9F" w:rsidRDefault="00247B9F" w:rsidP="00247B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4364FF96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5FB66" w14:textId="77777777" w:rsidR="00247B9F" w:rsidRPr="00247B9F" w:rsidRDefault="00247B9F" w:rsidP="00247B9F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A5C3D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Approval of Meeting Minutes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13E0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D157ED2" w14:textId="77777777" w:rsidTr="00171F02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DF922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B4672" w14:textId="65331567" w:rsidR="00247B9F" w:rsidRDefault="00247B9F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3C90408" w14:textId="4C4A84B8" w:rsidR="000142CB" w:rsidRPr="00116340" w:rsidRDefault="00116340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63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October’s meeting minutes were sent out but were not voted on.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Look into an email motion or vote on at next meeting.</w:t>
            </w:r>
          </w:p>
          <w:p w14:paraId="5504B865" w14:textId="77777777" w:rsidR="0094233A" w:rsidRPr="00247B9F" w:rsidRDefault="0094233A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A0A6CFE" w14:textId="77777777" w:rsidR="00247B9F" w:rsidRPr="00247B9F" w:rsidRDefault="00247B9F" w:rsidP="00247B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3FD33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247B9F" w14:paraId="2ED63BF3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5722A" w14:textId="71BD89F1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247B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95DCC" w14:textId="105A9598" w:rsidR="00247B9F" w:rsidRPr="00247B9F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Branch Business/Updates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018DA" w14:textId="77777777" w:rsidR="00247B9F" w:rsidRPr="00247B9F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BB1266" w14:paraId="4D66EDD0" w14:textId="77777777" w:rsidTr="00171F02">
        <w:trPr>
          <w:trHeight w:val="84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6A5D0" w14:textId="35230774" w:rsidR="00247B9F" w:rsidRPr="00BB1266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.1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66E65" w14:textId="60F87262" w:rsidR="00171F02" w:rsidRPr="00452F5E" w:rsidRDefault="00171F02" w:rsidP="00171F02">
            <w:pPr>
              <w:spacing w:after="0" w:line="30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</w:pPr>
            <w:r w:rsidRPr="00452F5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  <w:t xml:space="preserve">Committee Updates </w:t>
            </w:r>
          </w:p>
          <w:p w14:paraId="568C4975" w14:textId="01AC8B2A" w:rsidR="00CC5A7C" w:rsidRDefault="00171F02" w:rsidP="007C0FFE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BB126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>Finances</w:t>
            </w:r>
            <w:r w:rsidR="006A25D6"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BB1266"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- </w:t>
            </w:r>
            <w:r w:rsidR="006A25D6" w:rsidRPr="00BB126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>Leah</w:t>
            </w:r>
            <w:r w:rsidR="006A25D6"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</w:t>
            </w:r>
          </w:p>
          <w:p w14:paraId="53637F3B" w14:textId="59EDB018" w:rsidR="000142CB" w:rsidRDefault="000142CB" w:rsidP="007C0FFE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Having a finance meeting/summary tomorrow. 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‘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Qatar of Branch Workshops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’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– Bigtime Red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. 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Mostly 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up to date, looking at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116340" w:rsidRPr="00116340">
              <w:rPr>
                <w:rFonts w:ascii="Arial" w:eastAsia="Arial" w:hAnsi="Arial" w:cs="Arial"/>
                <w:bCs/>
                <w:color w:val="FF0000"/>
                <w:sz w:val="18"/>
                <w:szCs w:val="18"/>
                <w:lang w:val="en-CA"/>
              </w:rPr>
              <w:t>-</w:t>
            </w:r>
            <w:r w:rsidRPr="00116340">
              <w:rPr>
                <w:rFonts w:ascii="Arial" w:eastAsia="Arial" w:hAnsi="Arial" w:cs="Arial"/>
                <w:bCs/>
                <w:color w:val="FF0000"/>
                <w:sz w:val="18"/>
                <w:szCs w:val="18"/>
                <w:lang w:val="en-CA"/>
              </w:rPr>
              <w:t>$22,395.92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. </w:t>
            </w:r>
            <w:r w:rsidR="00296B68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Should have an additional Meeting with workshop committee on what went wrong. </w:t>
            </w:r>
            <w:r w:rsidR="005A4C3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Will shoot for early December. </w:t>
            </w:r>
          </w:p>
          <w:p w14:paraId="5F9C1C34" w14:textId="19F5B6C1" w:rsidR="00296B68" w:rsidRPr="00116340" w:rsidRDefault="00116340" w:rsidP="00116340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Lots of issues with having to push it for years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. For example, v</w:t>
            </w:r>
            <w:r w:rsidR="00296B68" w:rsidRP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enue - $60K - &gt; $78K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, and s</w:t>
            </w:r>
            <w:r w:rsidR="00296B68" w:rsidRP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ocial was expensive</w:t>
            </w:r>
          </w:p>
          <w:p w14:paraId="3099E7B3" w14:textId="20A1F79D" w:rsidR="00296B68" w:rsidRDefault="00296B68" w:rsidP="007C0FFE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Sponsorship $30K goal – Actual $11K</w:t>
            </w:r>
          </w:p>
          <w:p w14:paraId="00A50A45" w14:textId="7908B689" w:rsidR="00296B68" w:rsidRDefault="00296B68" w:rsidP="007C0FFE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Meaghen – Linkage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between the board and the workshop committee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needs to be brought back. Just wasn’t there this year.</w:t>
            </w:r>
          </w:p>
          <w:p w14:paraId="5099584F" w14:textId="307D4680" w:rsidR="00DB1DAA" w:rsidRDefault="00DB1DAA" w:rsidP="007C0FFE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Will plan to ditch Moneris 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and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switch to Stripe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.</w:t>
            </w:r>
          </w:p>
          <w:p w14:paraId="3D2E6EDE" w14:textId="7926F316" w:rsidR="00296B68" w:rsidRDefault="00296B68" w:rsidP="00296B68">
            <w:p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</w:p>
          <w:p w14:paraId="66488DF3" w14:textId="77777777" w:rsidR="00296B68" w:rsidRPr="00296B68" w:rsidRDefault="00296B68" w:rsidP="00296B68">
            <w:p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</w:p>
          <w:p w14:paraId="06A3EED3" w14:textId="77777777" w:rsidR="007C0FFE" w:rsidRPr="00BB1266" w:rsidRDefault="007C0FFE" w:rsidP="007C0FFE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BB126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>Exec benefits</w:t>
            </w:r>
            <w:r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</w:t>
            </w:r>
          </w:p>
          <w:p w14:paraId="3F916630" w14:textId="7ABB349B" w:rsidR="00CC420E" w:rsidRPr="00116340" w:rsidRDefault="007C0FFE" w:rsidP="00116340">
            <w:pPr>
              <w:pStyle w:val="ListParagraph"/>
              <w:numPr>
                <w:ilvl w:val="1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Policy to be updated to reflect the National Joint Council documents</w:t>
            </w:r>
            <w:r w:rsidR="00BB1266"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on both milage and meal allowances.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CC420E" w:rsidRP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Update the policy so it’s clearer what’s covered and what’s not. We update it to reflect what National is saying for everybody. </w:t>
            </w:r>
            <w:r w:rsidR="00116340" w:rsidRP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E.g.,</w:t>
            </w:r>
            <w:r w:rsidR="00CC420E" w:rsidRP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HSAA had a document for meals $30 dollars, if more send a receipt and we pay. Members would expense $80 dollar meals and they would be covered.</w:t>
            </w:r>
          </w:p>
          <w:p w14:paraId="5A1DB7B4" w14:textId="17DE2D75" w:rsidR="007C0FFE" w:rsidRPr="00BB1266" w:rsidRDefault="007C0FFE" w:rsidP="00BB1266">
            <w:pPr>
              <w:spacing w:after="0" w:line="300" w:lineRule="auto"/>
              <w:ind w:left="1440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Milage rates</w:t>
            </w:r>
          </w:p>
          <w:p w14:paraId="411D6A1A" w14:textId="77777777" w:rsidR="007C0FFE" w:rsidRPr="00BB1266" w:rsidRDefault="007C0FFE" w:rsidP="00BB1266">
            <w:pPr>
              <w:pStyle w:val="ListParagraph"/>
              <w:numPr>
                <w:ilvl w:val="2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https://www.njc-cnm.gc.ca/directive/d10/v238/s658/en</w:t>
            </w:r>
          </w:p>
          <w:p w14:paraId="207C4F00" w14:textId="79243E5D" w:rsidR="007C0FFE" w:rsidRPr="00BB1266" w:rsidRDefault="007C0FFE" w:rsidP="00BB1266">
            <w:pPr>
              <w:spacing w:after="0" w:line="300" w:lineRule="auto"/>
              <w:ind w:left="1440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lastRenderedPageBreak/>
              <w:t>Meal allowances</w:t>
            </w:r>
          </w:p>
          <w:p w14:paraId="5BEF6786" w14:textId="4FCADB97" w:rsidR="007C0FFE" w:rsidRDefault="00000000" w:rsidP="007C0FFE">
            <w:pPr>
              <w:pStyle w:val="ListParagraph"/>
              <w:numPr>
                <w:ilvl w:val="2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hyperlink r:id="rId8" w:anchor="s659-tc-tm" w:history="1">
              <w:r w:rsidR="00CC420E" w:rsidRPr="005A668F">
                <w:rPr>
                  <w:rStyle w:val="Hyperlink"/>
                  <w:rFonts w:ascii="Arial" w:eastAsia="Arial" w:hAnsi="Arial" w:cs="Arial"/>
                  <w:bCs/>
                  <w:sz w:val="18"/>
                  <w:szCs w:val="18"/>
                  <w:lang w:val="en-CA"/>
                </w:rPr>
                <w:t>https://www.njc-cnm.gc.ca/directive/d10/v238/s659/en#s659-tc-tm</w:t>
              </w:r>
            </w:hyperlink>
          </w:p>
          <w:p w14:paraId="1BE4FB17" w14:textId="3756F355" w:rsidR="00CC420E" w:rsidRDefault="00116340" w:rsidP="00CC420E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Manny and Meaghen 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- </w:t>
            </w:r>
            <w:r w:rsidR="00CC420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Switch to CRA instead of NJC for gas rates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. </w:t>
            </w:r>
            <w:r w:rsidR="008674EF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Links were included in the message chatbox.</w:t>
            </w:r>
          </w:p>
          <w:p w14:paraId="53A3E717" w14:textId="42A4BC4A" w:rsidR="008674EF" w:rsidRDefault="008674EF" w:rsidP="00CC420E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Update the exec benefit to include what a reasonable rate for travel, food, and lodgings – Manny will take the lead on this one. </w:t>
            </w:r>
          </w:p>
          <w:p w14:paraId="2184BA0F" w14:textId="27A1F093" w:rsidR="00CC420E" w:rsidRDefault="00CC420E" w:rsidP="008674EF">
            <w:p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</w:p>
          <w:p w14:paraId="0A96FDB0" w14:textId="77777777" w:rsidR="008674EF" w:rsidRPr="008674EF" w:rsidRDefault="008674EF" w:rsidP="008674EF">
            <w:p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</w:p>
          <w:p w14:paraId="56993A35" w14:textId="726F134E" w:rsidR="0020317B" w:rsidRPr="008674EF" w:rsidRDefault="000E12F4" w:rsidP="000E12F4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BB126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>Education sessions – Meaghen Allen</w:t>
            </w:r>
          </w:p>
          <w:p w14:paraId="2A448DA6" w14:textId="101C3764" w:rsidR="008674EF" w:rsidRPr="008674EF" w:rsidRDefault="008674EF" w:rsidP="000E12F4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8674EF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Doesn’t mind hosting monthly education sessions. Not sure if there will be a Dec session due to a speaker cancelling. Ryan might be able to enquire on a future session. Might not be for Dec however due to short notice.</w:t>
            </w:r>
          </w:p>
          <w:p w14:paraId="6EF17015" w14:textId="3408C6B2" w:rsidR="0020317B" w:rsidRPr="00BB1266" w:rsidRDefault="00171F02" w:rsidP="00CC5A7C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BB126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>CoPE</w:t>
            </w:r>
            <w:r w:rsidR="006A25D6" w:rsidRPr="00BB126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6A25D6"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– </w:t>
            </w:r>
            <w:r w:rsidR="006A25D6" w:rsidRPr="00BB126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>Jennifer</w:t>
            </w:r>
            <w:r w:rsidR="006A25D6"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8674EF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- Tabled</w:t>
            </w:r>
          </w:p>
          <w:p w14:paraId="3EFAA3ED" w14:textId="347EAA4F" w:rsidR="008674EF" w:rsidRDefault="00171F02" w:rsidP="00CC5A7C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BB126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>BOC</w:t>
            </w:r>
            <w:r w:rsidR="006A25D6"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-</w:t>
            </w:r>
            <w:r w:rsidR="000E12F4"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Expression of interest for </w:t>
            </w:r>
            <w:r w:rsidR="00116340"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BOC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.</w:t>
            </w:r>
            <w:r w:rsidR="008674EF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Daria’s term is 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up</w:t>
            </w:r>
            <w:r w:rsidR="008674EF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. Send expression of interest before Dec 15. Daria is quite involved in several projects. Executive votes on this – not general.</w:t>
            </w:r>
          </w:p>
          <w:p w14:paraId="15715F41" w14:textId="53F93A8F" w:rsidR="00CC5A7C" w:rsidRPr="00116340" w:rsidRDefault="003833E4" w:rsidP="00116340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Fee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s are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increas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ing due to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several factors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. Example where increases are including </w:t>
            </w:r>
            <w:r w:rsidR="00CC5A7C" w:rsidRP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BOC exams and corresponding fee increase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,</w:t>
            </w:r>
            <w:r w:rsidR="00CC5A7C" w:rsidRPr="00BB1266">
              <w:t xml:space="preserve"> </w:t>
            </w:r>
            <w:r w:rsidR="00CC5A7C" w:rsidRP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Exam Fee Increases, School Review Fees Increases, Equivalency Exam Fee &amp; Application Fee.</w:t>
            </w:r>
            <w:r w:rsidR="00116340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Details are brief due to </w:t>
            </w:r>
            <w:r w:rsidR="00D04941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no BOC rep this time.</w:t>
            </w:r>
          </w:p>
          <w:p w14:paraId="20B2EA28" w14:textId="77777777" w:rsidR="00452F5E" w:rsidRDefault="00452F5E" w:rsidP="00076106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 xml:space="preserve">Workshop update </w:t>
            </w:r>
          </w:p>
          <w:p w14:paraId="0975862D" w14:textId="4B1897AD" w:rsidR="00452F5E" w:rsidRPr="00452F5E" w:rsidRDefault="00452F5E" w:rsidP="002160E3">
            <w:pPr>
              <w:pStyle w:val="ListParagraph"/>
              <w:numPr>
                <w:ilvl w:val="1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452F5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Cost of workshop and a </w:t>
            </w:r>
            <w:r w:rsidR="00076106" w:rsidRPr="00452F5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financ</w:t>
            </w:r>
            <w:r w:rsidRPr="00452F5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ial</w:t>
            </w:r>
            <w:r w:rsidR="00076106" w:rsidRPr="00452F5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Pr="00452F5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update</w:t>
            </w:r>
          </w:p>
          <w:p w14:paraId="026D93A3" w14:textId="729F6DD9" w:rsidR="00452F5E" w:rsidRPr="00452F5E" w:rsidRDefault="00452F5E" w:rsidP="00452F5E">
            <w:pPr>
              <w:pStyle w:val="ListParagraph"/>
              <w:numPr>
                <w:ilvl w:val="1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452F5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Funds remaining with Marriott Ice District</w:t>
            </w:r>
            <w:r w:rsidR="00296B68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D04941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– do we want to book something with the Marriott?</w:t>
            </w:r>
          </w:p>
          <w:p w14:paraId="40C58EE2" w14:textId="5A1C48B4" w:rsidR="00452F5E" w:rsidRPr="00452F5E" w:rsidRDefault="00452F5E" w:rsidP="00452F5E">
            <w:pPr>
              <w:pStyle w:val="ListParagraph"/>
              <w:numPr>
                <w:ilvl w:val="1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452F5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Extra bento boxes </w:t>
            </w:r>
            <w:r w:rsidR="00CC420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– Leah drove the extras to storage. What shall we do with them? Maybe we can fundraiser for them. Could go to a cause. – </w:t>
            </w:r>
            <w:r w:rsidR="00CC420E" w:rsidRPr="00D04941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18"/>
                <w:szCs w:val="18"/>
                <w:lang w:val="en-CA"/>
              </w:rPr>
              <w:t>Table for now.</w:t>
            </w:r>
          </w:p>
          <w:p w14:paraId="1290905B" w14:textId="052205EB" w:rsidR="00452F5E" w:rsidRPr="00452F5E" w:rsidRDefault="00452F5E" w:rsidP="00452F5E">
            <w:pPr>
              <w:pStyle w:val="ListParagraph"/>
              <w:numPr>
                <w:ilvl w:val="1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452F5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Exec: do we want to pull some funds from our investment account to cover some one-off and unexpected expenses in 2022 (Be the Change, JW room penalty)</w:t>
            </w:r>
          </w:p>
          <w:p w14:paraId="7245E383" w14:textId="77777777" w:rsidR="00076106" w:rsidRPr="00BB1266" w:rsidRDefault="00076106" w:rsidP="00BB1266">
            <w:pPr>
              <w:pStyle w:val="ListParagraph"/>
              <w:spacing w:after="0" w:line="300" w:lineRule="auto"/>
              <w:ind w:left="1440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</w:p>
          <w:p w14:paraId="496CC772" w14:textId="6B54ABEF" w:rsidR="00BB1266" w:rsidRPr="005A4C3A" w:rsidRDefault="00171F02" w:rsidP="00CC5A7C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</w:pPr>
            <w:r w:rsidRPr="00BB126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>Membership</w:t>
            </w:r>
            <w:r w:rsidR="006A25D6"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–</w:t>
            </w:r>
            <w:r w:rsidR="00CC5A7C"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Membership list seems out of date</w:t>
            </w:r>
            <w:r w:rsidR="00BB1266" w:rsidRPr="00BB126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.</w:t>
            </w:r>
            <w:r w:rsidR="00A479A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 </w:t>
            </w:r>
            <w:r w:rsidR="005A4C3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Who</w:t>
            </w:r>
            <w:r w:rsidR="00A479A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holds this list?</w:t>
            </w:r>
          </w:p>
          <w:p w14:paraId="2A54D188" w14:textId="431A8415" w:rsidR="005A4C3A" w:rsidRPr="00BB1266" w:rsidRDefault="005A4C3A" w:rsidP="00CC5A7C">
            <w:pPr>
              <w:pStyle w:val="ListParagraph"/>
              <w:numPr>
                <w:ilvl w:val="0"/>
                <w:numId w:val="29"/>
              </w:numPr>
              <w:spacing w:after="0" w:line="30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>Anc</w:t>
            </w:r>
            <w:r w:rsidR="00D04941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>a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lang w:val="en-CA"/>
              </w:rPr>
              <w:t xml:space="preserve"> would like a copy of this list</w:t>
            </w:r>
          </w:p>
          <w:p w14:paraId="58222DEC" w14:textId="7A8E8DA1" w:rsidR="00CC5A7C" w:rsidRPr="00452F5E" w:rsidRDefault="00CC5A7C" w:rsidP="00452F5E">
            <w:pPr>
              <w:pStyle w:val="ListParagraph"/>
              <w:numPr>
                <w:ilvl w:val="1"/>
                <w:numId w:val="29"/>
              </w:num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452F5E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Messaging for communication purposes.</w:t>
            </w:r>
          </w:p>
          <w:p w14:paraId="5F41E707" w14:textId="6FE74F19" w:rsidR="00247B9F" w:rsidRPr="00BB1266" w:rsidRDefault="00247B9F" w:rsidP="00452F5E">
            <w:pPr>
              <w:spacing w:after="0" w:line="30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5E696" w14:textId="77777777" w:rsidR="00247B9F" w:rsidRDefault="008674EF" w:rsidP="00247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Scott: </w:t>
            </w:r>
            <w:r w:rsidR="00116340">
              <w:rPr>
                <w:rFonts w:ascii="Arial" w:eastAsia="Times New Roman" w:hAnsi="Arial" w:cs="Arial"/>
                <w:sz w:val="20"/>
                <w:szCs w:val="20"/>
              </w:rPr>
              <w:t>Write an email for the</w:t>
            </w:r>
            <w:r w:rsidR="00116340">
              <w:t xml:space="preserve"> </w:t>
            </w:r>
            <w:r w:rsidR="00116340">
              <w:rPr>
                <w:rFonts w:ascii="Arial" w:eastAsia="Times New Roman" w:hAnsi="Arial" w:cs="Arial"/>
                <w:sz w:val="20"/>
                <w:szCs w:val="20"/>
              </w:rPr>
              <w:t>BOC Rep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expression of interest</w:t>
            </w:r>
            <w:r w:rsidR="0011634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F8B6522" w14:textId="77777777" w:rsidR="00116340" w:rsidRDefault="00116340" w:rsidP="00247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D6A858" w14:textId="77777777" w:rsidR="00116340" w:rsidRDefault="00116340" w:rsidP="00247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Leah: Plan on an additional date and time to discuss the workshop.</w:t>
            </w:r>
          </w:p>
          <w:p w14:paraId="42C2D84E" w14:textId="77777777" w:rsidR="00116340" w:rsidRDefault="00116340" w:rsidP="00247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8397F2" w14:textId="77777777" w:rsidR="00116340" w:rsidRDefault="00116340" w:rsidP="00247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Manny: Investigate the Exec benefit policy and see what changes should be made.</w:t>
            </w:r>
          </w:p>
          <w:p w14:paraId="53083938" w14:textId="77777777" w:rsidR="00D04941" w:rsidRDefault="00D04941" w:rsidP="00247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E48E42F" w14:textId="593DCC7D" w:rsidR="00D04941" w:rsidRPr="00BB1266" w:rsidRDefault="00D04941" w:rsidP="00247B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Paul or Scott: Look into providing an updated list.</w:t>
            </w:r>
          </w:p>
        </w:tc>
      </w:tr>
      <w:tr w:rsidR="00935AD1" w:rsidRPr="00BB1266" w14:paraId="1183F0C6" w14:textId="77777777" w:rsidTr="00452F5E">
        <w:trPr>
          <w:trHeight w:val="1266"/>
        </w:trPr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E1F74" w14:textId="3DE390A5" w:rsidR="00247B9F" w:rsidRPr="00BB1266" w:rsidRDefault="00F24BC2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.2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3CBC05" w14:textId="77777777" w:rsidR="00A479A6" w:rsidRPr="00A479A6" w:rsidRDefault="002A0FE9" w:rsidP="002A0FE9">
            <w:pPr>
              <w:spacing w:after="0" w:line="300" w:lineRule="auto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  <w:u w:val="single"/>
                <w:lang w:val="en-CA"/>
              </w:rPr>
            </w:pPr>
            <w:r w:rsidRPr="00A479A6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  <w:t>Meeting frequency - Scott</w:t>
            </w:r>
          </w:p>
          <w:p w14:paraId="118A6A11" w14:textId="77777777" w:rsidR="004A3FAF" w:rsidRDefault="004A3FAF" w:rsidP="00452F5E">
            <w:pPr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Sent out an idea for meetings booked – Don’t need to meet in Dec or July/Aug. Did suggest for 1 in-person – hard work taken care of. </w:t>
            </w:r>
          </w:p>
          <w:p w14:paraId="72B5B9F3" w14:textId="1B4E5C2A" w:rsidR="004A3FAF" w:rsidRPr="00452F5E" w:rsidRDefault="004A3FAF" w:rsidP="00452F5E">
            <w:pPr>
              <w:rPr>
                <w:rFonts w:ascii="Arial" w:eastAsia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Meaghen – Be prepared for unexpected meetings. </w:t>
            </w:r>
            <w:r w:rsidR="00D04941">
              <w:rPr>
                <w:rFonts w:ascii="Arial" w:eastAsia="Arial" w:hAnsi="Arial" w:cs="Arial"/>
                <w:sz w:val="18"/>
                <w:szCs w:val="18"/>
                <w:lang w:val="en-CA"/>
              </w:rPr>
              <w:t>E.g.,</w:t>
            </w:r>
            <w:r>
              <w:rPr>
                <w:rFonts w:ascii="Arial" w:eastAsia="Arial" w:hAnsi="Arial" w:cs="Arial"/>
                <w:sz w:val="18"/>
                <w:szCs w:val="18"/>
                <w:lang w:val="en-CA"/>
              </w:rPr>
              <w:t xml:space="preserve"> workshop meeting.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B951B" w14:textId="5100EA1C" w:rsidR="00247B9F" w:rsidRPr="00BB1266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AD1" w:rsidRPr="00BB1266" w14:paraId="44181147" w14:textId="77777777" w:rsidTr="00171F02">
        <w:trPr>
          <w:trHeight w:val="677"/>
        </w:trPr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0B57A" w14:textId="23FE9BC3" w:rsidR="00247B9F" w:rsidRPr="00BB1266" w:rsidRDefault="00F24BC2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247B9F"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F7E01" w14:textId="24F147C8" w:rsidR="00247B9F" w:rsidRPr="00452F5E" w:rsidRDefault="00171F02" w:rsidP="00AB50C9">
            <w:pPr>
              <w:spacing w:after="0" w:line="30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</w:pPr>
            <w:r w:rsidRPr="00452F5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  <w:t>AGM</w:t>
            </w:r>
            <w:r w:rsidR="00247B9F" w:rsidRPr="00452F5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  <w:t xml:space="preserve"> </w:t>
            </w:r>
          </w:p>
          <w:p w14:paraId="5149F969" w14:textId="77777777" w:rsidR="002B3D25" w:rsidRPr="004A3FAF" w:rsidRDefault="00A479A6" w:rsidP="00A479A6">
            <w:pPr>
              <w:pStyle w:val="ListParagraph"/>
              <w:numPr>
                <w:ilvl w:val="0"/>
                <w:numId w:val="30"/>
              </w:numPr>
              <w:spacing w:after="0" w:line="300" w:lineRule="auto"/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n-CA"/>
              </w:rPr>
              <w:t xml:space="preserve">When should it be held. </w:t>
            </w:r>
            <w:r w:rsidR="004A3FAF">
              <w:rPr>
                <w:rFonts w:ascii="Arial" w:eastAsia="Arial" w:hAnsi="Arial" w:cs="Arial"/>
                <w:bCs/>
                <w:sz w:val="18"/>
                <w:szCs w:val="18"/>
                <w:lang w:val="en-CA"/>
              </w:rPr>
              <w:t xml:space="preserve">Often had the AGM at the springtime – at the same time as the golf tournament. </w:t>
            </w:r>
          </w:p>
          <w:p w14:paraId="651D0D8E" w14:textId="0FCF3599" w:rsidR="004A3FAF" w:rsidRDefault="004A3FAF" w:rsidP="00A479A6">
            <w:pPr>
              <w:pStyle w:val="ListParagraph"/>
              <w:numPr>
                <w:ilvl w:val="0"/>
                <w:numId w:val="30"/>
              </w:numPr>
              <w:spacing w:after="0" w:line="300" w:lineRule="auto"/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CA"/>
              </w:rPr>
              <w:t xml:space="preserve">Credit – J.W </w:t>
            </w:r>
            <w:r w:rsidR="00D04941"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CA"/>
              </w:rPr>
              <w:t>Marriott</w:t>
            </w:r>
            <w:r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CA"/>
              </w:rPr>
              <w:t xml:space="preserve"> – Book some form of the event, at the end of Dec.</w:t>
            </w:r>
          </w:p>
          <w:p w14:paraId="776EE5DB" w14:textId="7F9FE07D" w:rsidR="00DB1DAA" w:rsidRPr="00BB1266" w:rsidRDefault="00DB1DAA" w:rsidP="00A479A6">
            <w:pPr>
              <w:pStyle w:val="ListParagraph"/>
              <w:numPr>
                <w:ilvl w:val="0"/>
                <w:numId w:val="30"/>
              </w:numPr>
              <w:spacing w:after="0" w:line="300" w:lineRule="auto"/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CA"/>
              </w:rPr>
              <w:t xml:space="preserve">Leah – Who has the particulars of that event. Marcy has that should be able to cover exec meals and food as well.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4E8E8" w14:textId="77777777" w:rsidR="00247B9F" w:rsidRPr="00BB1266" w:rsidRDefault="00247B9F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9A6" w:rsidRPr="00BB1266" w14:paraId="09593C81" w14:textId="77777777" w:rsidTr="00171F02">
        <w:trPr>
          <w:trHeight w:val="677"/>
        </w:trPr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B1F11A" w14:textId="6C3D5522" w:rsidR="00A479A6" w:rsidRPr="00BB1266" w:rsidRDefault="00A479A6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249F5" w14:textId="6CFF2EBB" w:rsidR="002A0FE9" w:rsidRDefault="002A0FE9" w:rsidP="002A0FE9">
            <w:pPr>
              <w:spacing w:after="0" w:line="30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</w:pPr>
            <w:r w:rsidRPr="002A0FE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  <w:t xml:space="preserve">ToR </w:t>
            </w:r>
            <w: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  <w:t xml:space="preserve">for </w:t>
            </w:r>
            <w:r w:rsidRPr="002A0FE9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  <w:t xml:space="preserve">Alberta Branch BOC representative role    </w:t>
            </w:r>
          </w:p>
          <w:p w14:paraId="057448E5" w14:textId="77777777" w:rsidR="00A479A6" w:rsidRPr="00DB1DAA" w:rsidRDefault="002A0FE9" w:rsidP="002A0FE9">
            <w:pPr>
              <w:pStyle w:val="ListParagraph"/>
              <w:numPr>
                <w:ilvl w:val="0"/>
                <w:numId w:val="31"/>
              </w:numPr>
              <w:spacing w:after="0" w:line="300" w:lineRule="auto"/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CA"/>
              </w:rPr>
            </w:pPr>
            <w:r w:rsidRPr="002A0FE9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Each BOC Board member is tasked with reviewing their ToR to ensure it accurately reflects our role.</w:t>
            </w:r>
          </w:p>
          <w:p w14:paraId="707B4CCE" w14:textId="04D426E1" w:rsidR="00DB1DAA" w:rsidRPr="002A0FE9" w:rsidRDefault="00DB1DAA" w:rsidP="002A0FE9">
            <w:pPr>
              <w:pStyle w:val="ListParagraph"/>
              <w:numPr>
                <w:ilvl w:val="0"/>
                <w:numId w:val="31"/>
              </w:numPr>
              <w:spacing w:after="0" w:line="300" w:lineRule="auto"/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CA"/>
              </w:rPr>
              <w:lastRenderedPageBreak/>
              <w:t>Not sure how often these need to be updated? BOC Nationally is having people look at our ToR. Meaghen believes we reviewed them 2 years ago. Not sure many changes will be needed. Ryan will take a shot and begin the review.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E7D49" w14:textId="6D0BD2E2" w:rsidR="00A479A6" w:rsidRPr="00D04941" w:rsidRDefault="00D04941" w:rsidP="00247B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494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Ryan: To begin the review of the 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erms of Reference.</w:t>
            </w:r>
          </w:p>
        </w:tc>
      </w:tr>
      <w:tr w:rsidR="00A479A6" w:rsidRPr="00BB1266" w14:paraId="257EE5CC" w14:textId="77777777" w:rsidTr="00171F02">
        <w:trPr>
          <w:trHeight w:val="677"/>
        </w:trPr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B99B35" w14:textId="77130D3B" w:rsidR="00A479A6" w:rsidRDefault="00A479A6" w:rsidP="00247B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A7D27" w14:textId="77777777" w:rsidR="00A479A6" w:rsidRDefault="00A479A6" w:rsidP="00A479A6">
            <w:pPr>
              <w:spacing w:after="0" w:line="30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</w:pPr>
            <w:r w:rsidRPr="00452F5E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  <w:t>Budget meeting</w:t>
            </w:r>
          </w:p>
          <w:p w14:paraId="5FF47D6F" w14:textId="6AC93E32" w:rsidR="00DB1DAA" w:rsidRDefault="00DB1DAA" w:rsidP="00A479A6">
            <w:pPr>
              <w:spacing w:after="0" w:line="300" w:lineRule="auto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  <w:u w:val="single"/>
                <w:lang w:val="en-CA"/>
              </w:rPr>
            </w:pPr>
          </w:p>
          <w:p w14:paraId="4563F023" w14:textId="24BCBF15" w:rsidR="00DB1DAA" w:rsidRDefault="00DB1DAA" w:rsidP="00A479A6">
            <w:p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Leah – Talked with Meaghen a bit on this, might want to look at Jan 2023. May want to allocate some funds.</w:t>
            </w:r>
          </w:p>
          <w:p w14:paraId="77FB5ABF" w14:textId="00D55497" w:rsidR="00DB1DAA" w:rsidRDefault="00DB1DAA" w:rsidP="00A479A6">
            <w:p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</w:p>
          <w:p w14:paraId="5B16FB2A" w14:textId="71ECFD8D" w:rsidR="00DB1DAA" w:rsidRPr="00DB1DAA" w:rsidRDefault="00DB1DAA" w:rsidP="00A479A6">
            <w:p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This meeting would be more on spending money on for the past years. We have these </w:t>
            </w:r>
            <w:r w:rsidR="00D04941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committees;</w:t>
            </w:r>
            <w: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do we want to allocate some funds? Tailored to the exec and membership.</w:t>
            </w:r>
          </w:p>
          <w:p w14:paraId="208418AC" w14:textId="274011B8" w:rsidR="00DB1DAA" w:rsidRPr="00A479A6" w:rsidRDefault="00DB1DAA" w:rsidP="00A479A6">
            <w:pPr>
              <w:spacing w:after="0" w:line="300" w:lineRule="auto"/>
              <w:rPr>
                <w:rFonts w:ascii="Arial" w:eastAsia="Arial" w:hAnsi="Arial" w:cs="Arial"/>
                <w:b/>
                <w:color w:val="000080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33EDA" w14:textId="77777777" w:rsidR="00A479A6" w:rsidRPr="00BB1266" w:rsidRDefault="00A479A6" w:rsidP="00247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BB1266" w14:paraId="67B1856C" w14:textId="77777777" w:rsidTr="00171F02">
        <w:trPr>
          <w:trHeight w:val="62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E6209" w14:textId="6F8A0609" w:rsidR="00F24BC2" w:rsidRPr="00BB1266" w:rsidRDefault="00333C05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</w:t>
            </w:r>
            <w:r w:rsidR="00A479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CF5C6" w14:textId="1DB7CB26" w:rsidR="00A479A6" w:rsidRPr="00A479A6" w:rsidRDefault="00F24BC2" w:rsidP="000E12F4">
            <w:p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A479A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u w:val="single"/>
                <w:lang w:val="en-CA"/>
              </w:rPr>
              <w:t xml:space="preserve">Board Accountability </w:t>
            </w:r>
            <w:r w:rsidR="000E12F4" w:rsidRPr="00A479A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u w:val="single"/>
                <w:lang w:val="en-CA"/>
              </w:rPr>
              <w:t>Document</w:t>
            </w:r>
            <w:r w:rsidRPr="00A479A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u w:val="single"/>
                <w:lang w:val="en-CA"/>
              </w:rPr>
              <w:t>:</w:t>
            </w:r>
            <w:r w:rsidRPr="00A479A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</w:t>
            </w:r>
          </w:p>
          <w:p w14:paraId="26190516" w14:textId="5D6AF1C0" w:rsidR="00F24BC2" w:rsidRDefault="00A479A6" w:rsidP="000E12F4">
            <w:p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</w:pPr>
            <w:r w:rsidRPr="00A479A6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>Comments have been received and the document has been updated.</w:t>
            </w:r>
            <w:r w:rsidR="00DB1DAA"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lang w:val="en-CA"/>
              </w:rPr>
              <w:t xml:space="preserve"> Scott to send to Exec for final voting. </w:t>
            </w:r>
          </w:p>
          <w:p w14:paraId="60F3DC64" w14:textId="49DC5E43" w:rsidR="00A479A6" w:rsidRPr="00A479A6" w:rsidRDefault="00A479A6" w:rsidP="000E12F4">
            <w:pPr>
              <w:spacing w:after="0" w:line="300" w:lineRule="auto"/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  <w:u w:val="single"/>
                <w:lang w:val="en-CA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AE28A" w14:textId="77777777" w:rsidR="00F24BC2" w:rsidRPr="00BB1266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BB1266" w14:paraId="5DE51A37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84F41" w14:textId="55893F84" w:rsidR="00F24BC2" w:rsidRPr="00BB1266" w:rsidRDefault="00333C05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66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5686C" w14:textId="02C75E6F" w:rsidR="00F24BC2" w:rsidRPr="00BB1266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Adjournment @</w:t>
            </w:r>
            <w:r w:rsidR="00E45915"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12:</w:t>
            </w:r>
            <w:r w:rsidR="00DB1D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55</w:t>
            </w:r>
            <w:r w:rsidR="00E45915"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PM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63E215" w14:textId="77777777" w:rsidR="00F24BC2" w:rsidRPr="00BB1266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BB1266" w14:paraId="24B7462A" w14:textId="77777777" w:rsidTr="00171F02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2BA0F9" w14:textId="77777777" w:rsidR="00F24BC2" w:rsidRPr="00BB1266" w:rsidRDefault="00F24BC2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B46FF" w14:textId="77777777" w:rsidR="00F24BC2" w:rsidRPr="00BB1266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66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</w:rPr>
              <w:t>MOTION: Motion to adjourn  </w:t>
            </w:r>
          </w:p>
          <w:p w14:paraId="666F9CF8" w14:textId="685163AF" w:rsidR="00F24BC2" w:rsidRPr="00BB1266" w:rsidRDefault="00F24BC2" w:rsidP="00F24B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NAME:</w:t>
            </w:r>
            <w:r w:rsidR="00E45915" w:rsidRPr="00BB12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B1D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Paul, Seconded by </w:t>
            </w:r>
            <w:r w:rsidR="005A4C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Manny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E5CB5B" w14:textId="77777777" w:rsidR="00F24BC2" w:rsidRPr="00BB1266" w:rsidRDefault="00F24BC2" w:rsidP="00F24BC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BC2" w:rsidRPr="00BB1266" w14:paraId="5ED90106" w14:textId="77777777" w:rsidTr="00171F02">
        <w:trPr>
          <w:trHeight w:val="288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B8683" w14:textId="77777777" w:rsidR="00F24BC2" w:rsidRPr="00BB1266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40D7C" w14:textId="426D2747" w:rsidR="00F24BC2" w:rsidRPr="00BB1266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266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Next Meeting: </w:t>
            </w:r>
            <w:r w:rsidR="00CC3E81" w:rsidRPr="00BB1266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0E12F4" w:rsidRPr="00BB1266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January </w:t>
            </w:r>
            <w:r w:rsidR="0020317B" w:rsidRPr="00BB1266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November 15, 2022 at 12:00 PM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602E0" w14:textId="77777777" w:rsidR="00F24BC2" w:rsidRPr="00BB1266" w:rsidRDefault="00F24BC2" w:rsidP="00F2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D77945" w14:textId="77777777" w:rsidR="0074091D" w:rsidRPr="00BB1266" w:rsidRDefault="0074091D"/>
    <w:sectPr w:rsidR="0074091D" w:rsidRPr="00BB1266" w:rsidSect="005A25F3">
      <w:footerReference w:type="default" r:id="rId9"/>
      <w:headerReference w:type="first" r:id="rId10"/>
      <w:pgSz w:w="12240" w:h="15840" w:code="1"/>
      <w:pgMar w:top="690" w:right="720" w:bottom="720" w:left="72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D595" w14:textId="77777777" w:rsidR="00EE2E66" w:rsidRDefault="00EE2E66" w:rsidP="00B841DA">
      <w:pPr>
        <w:spacing w:after="0" w:line="240" w:lineRule="auto"/>
      </w:pPr>
      <w:r>
        <w:separator/>
      </w:r>
    </w:p>
  </w:endnote>
  <w:endnote w:type="continuationSeparator" w:id="0">
    <w:p w14:paraId="754B1459" w14:textId="77777777" w:rsidR="00EE2E66" w:rsidRDefault="00EE2E66" w:rsidP="00B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4C68" w14:textId="2282EE7B" w:rsidR="00B841DA" w:rsidRPr="00B841DA" w:rsidRDefault="00F96FF4" w:rsidP="00F96FF4">
    <w:pPr>
      <w:spacing w:after="120" w:line="240" w:lineRule="auto"/>
      <w:jc w:val="center"/>
      <w:rPr>
        <w:rFonts w:ascii="Arial" w:eastAsia="Times New Roman" w:hAnsi="Arial" w:cs="Arial"/>
        <w:sz w:val="20"/>
        <w:szCs w:val="20"/>
      </w:rPr>
    </w:pPr>
    <w:r w:rsidRPr="00F96FF4">
      <w:rPr>
        <w:rFonts w:ascii="Arial" w:eastAsia="Times New Roman" w:hAnsi="Arial" w:cs="Arial"/>
        <w:sz w:val="20"/>
        <w:szCs w:val="20"/>
      </w:rPr>
      <w:t xml:space="preserve">Page 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F96FF4">
      <w:rPr>
        <w:rFonts w:ascii="Arial" w:eastAsia="Times New Roman" w:hAnsi="Arial" w:cs="Arial"/>
        <w:b/>
        <w:bCs/>
        <w:sz w:val="20"/>
        <w:szCs w:val="20"/>
      </w:rPr>
      <w:instrText xml:space="preserve"> PAGE  \* Arabic  \* MERGEFORMAT </w:instrTex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773009">
      <w:rPr>
        <w:rFonts w:ascii="Arial" w:eastAsia="Times New Roman" w:hAnsi="Arial" w:cs="Arial"/>
        <w:b/>
        <w:bCs/>
        <w:noProof/>
        <w:sz w:val="20"/>
        <w:szCs w:val="20"/>
      </w:rPr>
      <w:t>2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F96FF4">
      <w:rPr>
        <w:rFonts w:ascii="Arial" w:eastAsia="Times New Roman" w:hAnsi="Arial" w:cs="Arial"/>
        <w:sz w:val="20"/>
        <w:szCs w:val="20"/>
      </w:rPr>
      <w:t xml:space="preserve"> of 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F96FF4">
      <w:rPr>
        <w:rFonts w:ascii="Arial" w:eastAsia="Times New Roman" w:hAnsi="Arial" w:cs="Arial"/>
        <w:b/>
        <w:bCs/>
        <w:sz w:val="20"/>
        <w:szCs w:val="20"/>
      </w:rPr>
      <w:instrText xml:space="preserve"> NUMPAGES  \* Arabic  \* MERGEFORMAT </w:instrTex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773009">
      <w:rPr>
        <w:rFonts w:ascii="Arial" w:eastAsia="Times New Roman" w:hAnsi="Arial" w:cs="Arial"/>
        <w:b/>
        <w:bCs/>
        <w:noProof/>
        <w:sz w:val="20"/>
        <w:szCs w:val="20"/>
      </w:rPr>
      <w:t>2</w:t>
    </w:r>
    <w:r w:rsidRPr="00F96FF4">
      <w:rPr>
        <w:rFonts w:ascii="Arial" w:eastAsia="Times New Roman" w:hAnsi="Arial" w:cs="Arial"/>
        <w:b/>
        <w:bCs/>
        <w:sz w:val="20"/>
        <w:szCs w:val="20"/>
      </w:rPr>
      <w:fldChar w:fldCharType="end"/>
    </w:r>
  </w:p>
  <w:tbl>
    <w:tblPr>
      <w:tblW w:w="10800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620"/>
      <w:gridCol w:w="180"/>
    </w:tblGrid>
    <w:tr w:rsidR="00B841DA" w:rsidRPr="00B841DA" w14:paraId="10F75CAD" w14:textId="77777777" w:rsidTr="00504C37">
      <w:trPr>
        <w:trHeight w:val="672"/>
      </w:trPr>
      <w:tc>
        <w:tcPr>
          <w:tcW w:w="1062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1570554" w14:textId="77777777" w:rsidR="00B841DA" w:rsidRPr="00B841DA" w:rsidRDefault="00B841DA" w:rsidP="00B841D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Health Protection: Cornerstone of Public Health</w:t>
          </w:r>
        </w:p>
        <w:p w14:paraId="42742F4C" w14:textId="77777777" w:rsidR="00B841DA" w:rsidRPr="00B841DA" w:rsidRDefault="00B841DA" w:rsidP="00B841DA">
          <w:pPr>
            <w:spacing w:after="72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Promotion et protection de la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santé</w:t>
          </w:r>
          <w:proofErr w:type="spellEnd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: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Fondement</w:t>
          </w:r>
          <w:proofErr w:type="spellEnd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 de la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santé</w:t>
          </w:r>
          <w:proofErr w:type="spellEnd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 xml:space="preserve"> </w:t>
          </w:r>
          <w:proofErr w:type="spellStart"/>
          <w:r w:rsidRPr="00B841DA">
            <w:rPr>
              <w:rFonts w:ascii="Arial" w:eastAsia="Times New Roman" w:hAnsi="Arial" w:cs="Arial"/>
              <w:color w:val="0038A8"/>
              <w:sz w:val="20"/>
              <w:szCs w:val="20"/>
            </w:rPr>
            <w:t>publique</w:t>
          </w:r>
          <w:proofErr w:type="spellEnd"/>
        </w:p>
      </w:tc>
      <w:tc>
        <w:tcPr>
          <w:tcW w:w="180" w:type="dxa"/>
          <w:tcBorders>
            <w:top w:val="single" w:sz="12" w:space="0" w:color="0038A8"/>
          </w:tcBorders>
        </w:tcPr>
        <w:p w14:paraId="7E4750E5" w14:textId="77777777" w:rsidR="00B841DA" w:rsidRPr="00B841DA" w:rsidRDefault="00B841DA" w:rsidP="00B841DA">
          <w:pPr>
            <w:spacing w:after="0" w:line="240" w:lineRule="auto"/>
            <w:jc w:val="center"/>
            <w:rPr>
              <w:rFonts w:ascii="Arial" w:eastAsia="Times New Roman" w:hAnsi="Arial" w:cs="Arial"/>
              <w:color w:val="0038A8"/>
              <w:sz w:val="20"/>
              <w:szCs w:val="20"/>
            </w:rPr>
          </w:pPr>
        </w:p>
      </w:tc>
    </w:tr>
  </w:tbl>
  <w:p w14:paraId="7CAB1982" w14:textId="77777777" w:rsidR="00B841DA" w:rsidRDefault="00B841DA" w:rsidP="00F30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E19B" w14:textId="77777777" w:rsidR="00EE2E66" w:rsidRDefault="00EE2E66" w:rsidP="00B841DA">
      <w:pPr>
        <w:spacing w:after="0" w:line="240" w:lineRule="auto"/>
      </w:pPr>
      <w:r>
        <w:separator/>
      </w:r>
    </w:p>
  </w:footnote>
  <w:footnote w:type="continuationSeparator" w:id="0">
    <w:p w14:paraId="32F4B7FB" w14:textId="77777777" w:rsidR="00EE2E66" w:rsidRDefault="00EE2E66" w:rsidP="00B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250"/>
      <w:gridCol w:w="8550"/>
    </w:tblGrid>
    <w:tr w:rsidR="005A25F3" w:rsidRPr="005A25F3" w14:paraId="268672B1" w14:textId="77777777" w:rsidTr="007F1CBC">
      <w:tc>
        <w:tcPr>
          <w:tcW w:w="2250" w:type="dxa"/>
          <w:tcBorders>
            <w:bottom w:val="single" w:sz="12" w:space="0" w:color="0038A8"/>
          </w:tcBorders>
          <w:tcMar>
            <w:top w:w="0" w:type="dxa"/>
            <w:left w:w="58" w:type="dxa"/>
            <w:bottom w:w="0" w:type="dxa"/>
            <w:right w:w="115" w:type="dxa"/>
          </w:tcMar>
          <w:hideMark/>
        </w:tcPr>
        <w:p w14:paraId="1822A432" w14:textId="67665286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9AB69F0" wp14:editId="4749704F">
                <wp:extent cx="1335405" cy="44513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bottom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vAlign w:val="bottom"/>
          <w:hideMark/>
        </w:tcPr>
        <w:p w14:paraId="0401CC76" w14:textId="77777777" w:rsidR="005A25F3" w:rsidRPr="005A25F3" w:rsidRDefault="005A25F3" w:rsidP="005A25F3">
          <w:pPr>
            <w:spacing w:before="720"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Canadian Institute of Public Health Inspectors</w:t>
          </w:r>
        </w:p>
        <w:p w14:paraId="540D8A7B" w14:textId="77777777" w:rsidR="005A25F3" w:rsidRPr="005A25F3" w:rsidRDefault="005A25F3" w:rsidP="005A25F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L’Institut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canadien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des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inspecteurs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en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santé</w:t>
          </w:r>
          <w:proofErr w:type="spellEnd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 xml:space="preserve"> </w:t>
          </w:r>
          <w:proofErr w:type="spellStart"/>
          <w:r w:rsidRPr="005A25F3">
            <w:rPr>
              <w:rFonts w:ascii="Arial" w:eastAsia="Times New Roman" w:hAnsi="Arial" w:cs="Arial"/>
              <w:b/>
              <w:bCs/>
              <w:color w:val="0038A8"/>
            </w:rPr>
            <w:t>publique</w:t>
          </w:r>
          <w:proofErr w:type="spellEnd"/>
        </w:p>
      </w:tc>
    </w:tr>
    <w:tr w:rsidR="005A25F3" w:rsidRPr="005A25F3" w14:paraId="2C82E52B" w14:textId="77777777" w:rsidTr="007F1CBC">
      <w:trPr>
        <w:trHeight w:val="1176"/>
      </w:trPr>
      <w:tc>
        <w:tcPr>
          <w:tcW w:w="225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0EEABA42" w14:textId="12E43975" w:rsidR="005A25F3" w:rsidRPr="005A25F3" w:rsidRDefault="0039198F" w:rsidP="005A25F3">
          <w:pPr>
            <w:spacing w:before="240"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38A8"/>
              <w:sz w:val="28"/>
              <w:szCs w:val="28"/>
            </w:rPr>
            <w:t>Minutes</w:t>
          </w:r>
        </w:p>
      </w:tc>
      <w:tc>
        <w:tcPr>
          <w:tcW w:w="8550" w:type="dxa"/>
          <w:tcBorders>
            <w:top w:val="single" w:sz="12" w:space="0" w:color="0038A8"/>
          </w:tcBorders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617E9A8" w14:textId="2F260B52" w:rsidR="00FD49DD" w:rsidRDefault="005A25F3" w:rsidP="002E7C2B">
          <w:pPr>
            <w:spacing w:after="0" w:line="240" w:lineRule="auto"/>
            <w:jc w:val="right"/>
            <w:rPr>
              <w:rFonts w:ascii="Arial" w:eastAsia="Times New Roman" w:hAnsi="Arial" w:cs="Arial"/>
              <w:color w:val="0038A8"/>
              <w:sz w:val="20"/>
              <w:szCs w:val="24"/>
            </w:rPr>
          </w:pPr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t xml:space="preserve">CIPHI AB Branch </w:t>
          </w:r>
          <w:r w:rsidR="000126BB">
            <w:rPr>
              <w:rFonts w:ascii="Arial" w:eastAsia="Times New Roman" w:hAnsi="Arial" w:cs="Arial"/>
              <w:color w:val="0038A8"/>
              <w:sz w:val="20"/>
              <w:szCs w:val="24"/>
            </w:rPr>
            <w:t>Monthly</w:t>
          </w:r>
          <w:r w:rsidRPr="005A25F3">
            <w:rPr>
              <w:rFonts w:ascii="Arial" w:eastAsia="Times New Roman" w:hAnsi="Arial" w:cs="Arial"/>
              <w:color w:val="0038A8"/>
              <w:sz w:val="20"/>
              <w:szCs w:val="24"/>
            </w:rPr>
            <w:t xml:space="preserve"> Meeting</w:t>
          </w:r>
        </w:p>
        <w:p w14:paraId="7FCB24A1" w14:textId="325E017D" w:rsidR="00C408D8" w:rsidRPr="00C408D8" w:rsidRDefault="000E12F4" w:rsidP="00C408D8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Arial" w:eastAsia="Times New Roman" w:hAnsi="Arial" w:cs="Arial"/>
              <w:color w:val="0038A8"/>
              <w:sz w:val="20"/>
              <w:szCs w:val="24"/>
            </w:rPr>
            <w:t>November 2</w:t>
          </w:r>
          <w:r w:rsidR="00171F02">
            <w:rPr>
              <w:rFonts w:ascii="Arial" w:eastAsia="Times New Roman" w:hAnsi="Arial" w:cs="Arial"/>
              <w:color w:val="0038A8"/>
              <w:sz w:val="20"/>
              <w:szCs w:val="24"/>
            </w:rPr>
            <w:t>8</w:t>
          </w:r>
          <w:r w:rsidR="000126BB">
            <w:rPr>
              <w:rFonts w:ascii="Arial" w:eastAsia="Times New Roman" w:hAnsi="Arial" w:cs="Arial"/>
              <w:color w:val="0038A8"/>
              <w:sz w:val="20"/>
              <w:szCs w:val="24"/>
            </w:rPr>
            <w:t>, 2022</w:t>
          </w:r>
          <w:r w:rsidR="00C408D8">
            <w:rPr>
              <w:rFonts w:ascii="Arial" w:eastAsia="Times New Roman" w:hAnsi="Arial" w:cs="Arial"/>
              <w:color w:val="0038A8"/>
              <w:sz w:val="20"/>
              <w:szCs w:val="24"/>
            </w:rPr>
            <w:br/>
          </w:r>
          <w:r w:rsidR="00C408D8" w:rsidRPr="00C408D8">
            <w:rPr>
              <w:rFonts w:ascii="Times New Roman" w:eastAsia="Times New Roman" w:hAnsi="Times New Roman" w:cs="Times New Roman"/>
              <w:sz w:val="20"/>
              <w:szCs w:val="24"/>
            </w:rPr>
            <w:t xml:space="preserve">Microsoft Teams meeting </w:t>
          </w:r>
        </w:p>
        <w:p w14:paraId="70350568" w14:textId="77777777" w:rsidR="00333C05" w:rsidRPr="00333C05" w:rsidRDefault="00000000" w:rsidP="00333C0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hyperlink r:id="rId2" w:tgtFrame="_blank" w:history="1">
            <w:r w:rsidR="00333C05" w:rsidRPr="00333C05">
              <w:rPr>
                <w:rStyle w:val="Hyperlink"/>
                <w:rFonts w:ascii="Times New Roman" w:eastAsia="Times New Roman" w:hAnsi="Times New Roman" w:cs="Times New Roman"/>
                <w:sz w:val="20"/>
                <w:szCs w:val="24"/>
              </w:rPr>
              <w:t>Click here to join the meeting</w:t>
            </w:r>
          </w:hyperlink>
          <w:r w:rsidR="00333C05" w:rsidRPr="00333C05">
            <w:rPr>
              <w:rFonts w:ascii="Times New Roman" w:eastAsia="Times New Roman" w:hAnsi="Times New Roman" w:cs="Times New Roman"/>
              <w:sz w:val="20"/>
              <w:szCs w:val="24"/>
            </w:rPr>
            <w:t xml:space="preserve"> </w:t>
          </w:r>
        </w:p>
        <w:p w14:paraId="3D1D51DB" w14:textId="77777777" w:rsidR="00333C05" w:rsidRPr="00333C05" w:rsidRDefault="00333C05" w:rsidP="00333C05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333C05">
            <w:rPr>
              <w:rFonts w:ascii="Times New Roman" w:eastAsia="Times New Roman" w:hAnsi="Times New Roman" w:cs="Times New Roman"/>
              <w:sz w:val="20"/>
              <w:szCs w:val="24"/>
            </w:rPr>
            <w:t xml:space="preserve">Meeting ID: 217 901 176 766 </w:t>
          </w:r>
          <w:r w:rsidRPr="00333C05">
            <w:rPr>
              <w:rFonts w:ascii="Times New Roman" w:eastAsia="Times New Roman" w:hAnsi="Times New Roman" w:cs="Times New Roman"/>
              <w:sz w:val="20"/>
              <w:szCs w:val="24"/>
            </w:rPr>
            <w:br/>
            <w:t xml:space="preserve">Passcode: Xw9fqP </w:t>
          </w:r>
        </w:p>
        <w:p w14:paraId="2CF4202B" w14:textId="77777777" w:rsidR="005A25F3" w:rsidRPr="005A25F3" w:rsidRDefault="005A25F3" w:rsidP="00171F02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</w:tbl>
  <w:p w14:paraId="09372EDD" w14:textId="77777777" w:rsidR="00184E17" w:rsidRDefault="00184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486"/>
    <w:multiLevelType w:val="multilevel"/>
    <w:tmpl w:val="7254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214C6"/>
    <w:multiLevelType w:val="multilevel"/>
    <w:tmpl w:val="252692F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" w15:restartNumberingAfterBreak="0">
    <w:nsid w:val="075F6F86"/>
    <w:multiLevelType w:val="multilevel"/>
    <w:tmpl w:val="FB06D3B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7A7E8E"/>
    <w:multiLevelType w:val="multilevel"/>
    <w:tmpl w:val="C64029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C56490"/>
    <w:multiLevelType w:val="multilevel"/>
    <w:tmpl w:val="733EB2D2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8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5" w15:restartNumberingAfterBreak="0">
    <w:nsid w:val="184259A1"/>
    <w:multiLevelType w:val="multilevel"/>
    <w:tmpl w:val="978C6880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6" w15:restartNumberingAfterBreak="0">
    <w:nsid w:val="1B2D55AB"/>
    <w:multiLevelType w:val="multilevel"/>
    <w:tmpl w:val="B64E3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342F6"/>
    <w:multiLevelType w:val="hybridMultilevel"/>
    <w:tmpl w:val="90383754"/>
    <w:lvl w:ilvl="0" w:tplc="189EB0A0">
      <w:start w:val="5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ED5AC8"/>
    <w:multiLevelType w:val="multilevel"/>
    <w:tmpl w:val="FB06D3B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D567E8"/>
    <w:multiLevelType w:val="multilevel"/>
    <w:tmpl w:val="0E807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34922"/>
    <w:multiLevelType w:val="hybridMultilevel"/>
    <w:tmpl w:val="DD2E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3156D"/>
    <w:multiLevelType w:val="hybridMultilevel"/>
    <w:tmpl w:val="7474FCF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2D4C04EA"/>
    <w:multiLevelType w:val="hybridMultilevel"/>
    <w:tmpl w:val="4B2C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86DF1"/>
    <w:multiLevelType w:val="multilevel"/>
    <w:tmpl w:val="2862BCEA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8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4" w15:restartNumberingAfterBreak="0">
    <w:nsid w:val="3BE74E16"/>
    <w:multiLevelType w:val="multilevel"/>
    <w:tmpl w:val="C9A2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224C5"/>
    <w:multiLevelType w:val="hybridMultilevel"/>
    <w:tmpl w:val="AED4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36EAB"/>
    <w:multiLevelType w:val="multilevel"/>
    <w:tmpl w:val="C2F0E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4692D54"/>
    <w:multiLevelType w:val="hybridMultilevel"/>
    <w:tmpl w:val="48D8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3D4F"/>
    <w:multiLevelType w:val="multilevel"/>
    <w:tmpl w:val="6E3A3B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9173A1"/>
    <w:multiLevelType w:val="hybridMultilevel"/>
    <w:tmpl w:val="E3D8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611F6"/>
    <w:multiLevelType w:val="multilevel"/>
    <w:tmpl w:val="5D7612F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9D8000F"/>
    <w:multiLevelType w:val="multilevel"/>
    <w:tmpl w:val="C4C8AA80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2" w15:restartNumberingAfterBreak="0">
    <w:nsid w:val="5B5172B3"/>
    <w:multiLevelType w:val="multilevel"/>
    <w:tmpl w:val="0CF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C0394"/>
    <w:multiLevelType w:val="hybridMultilevel"/>
    <w:tmpl w:val="E9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300F6"/>
    <w:multiLevelType w:val="multilevel"/>
    <w:tmpl w:val="076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3E669D"/>
    <w:multiLevelType w:val="hybridMultilevel"/>
    <w:tmpl w:val="C0F6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263A0"/>
    <w:multiLevelType w:val="hybridMultilevel"/>
    <w:tmpl w:val="77EE6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B6612"/>
    <w:multiLevelType w:val="multilevel"/>
    <w:tmpl w:val="AE52FDDC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9"/>
      <w:numFmt w:val="decimal"/>
      <w:lvlText w:val="%1.%2"/>
      <w:lvlJc w:val="left"/>
      <w:pPr>
        <w:ind w:left="400" w:hanging="40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28" w15:restartNumberingAfterBreak="0">
    <w:nsid w:val="6E905298"/>
    <w:multiLevelType w:val="multilevel"/>
    <w:tmpl w:val="98C4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6A0031"/>
    <w:multiLevelType w:val="hybridMultilevel"/>
    <w:tmpl w:val="0C64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60360"/>
    <w:multiLevelType w:val="multilevel"/>
    <w:tmpl w:val="53D0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229932">
    <w:abstractNumId w:val="24"/>
  </w:num>
  <w:num w:numId="2" w16cid:durableId="95564780">
    <w:abstractNumId w:val="6"/>
    <w:lvlOverride w:ilvl="0">
      <w:lvl w:ilvl="0">
        <w:numFmt w:val="decimal"/>
        <w:lvlText w:val="%1."/>
        <w:lvlJc w:val="left"/>
      </w:lvl>
    </w:lvlOverride>
  </w:num>
  <w:num w:numId="3" w16cid:durableId="1925718160">
    <w:abstractNumId w:val="9"/>
    <w:lvlOverride w:ilvl="0">
      <w:lvl w:ilvl="0">
        <w:numFmt w:val="decimal"/>
        <w:lvlText w:val="%1."/>
        <w:lvlJc w:val="left"/>
      </w:lvl>
    </w:lvlOverride>
  </w:num>
  <w:num w:numId="4" w16cid:durableId="392626740">
    <w:abstractNumId w:val="22"/>
  </w:num>
  <w:num w:numId="5" w16cid:durableId="1613705362">
    <w:abstractNumId w:val="0"/>
  </w:num>
  <w:num w:numId="6" w16cid:durableId="1340423377">
    <w:abstractNumId w:val="28"/>
  </w:num>
  <w:num w:numId="7" w16cid:durableId="1891646017">
    <w:abstractNumId w:val="30"/>
  </w:num>
  <w:num w:numId="8" w16cid:durableId="1649625593">
    <w:abstractNumId w:val="14"/>
  </w:num>
  <w:num w:numId="9" w16cid:durableId="628439608">
    <w:abstractNumId w:val="25"/>
  </w:num>
  <w:num w:numId="10" w16cid:durableId="920069690">
    <w:abstractNumId w:val="11"/>
  </w:num>
  <w:num w:numId="11" w16cid:durableId="1242059146">
    <w:abstractNumId w:val="16"/>
  </w:num>
  <w:num w:numId="12" w16cid:durableId="1570579471">
    <w:abstractNumId w:val="18"/>
  </w:num>
  <w:num w:numId="13" w16cid:durableId="445349480">
    <w:abstractNumId w:val="3"/>
  </w:num>
  <w:num w:numId="14" w16cid:durableId="635724309">
    <w:abstractNumId w:val="23"/>
  </w:num>
  <w:num w:numId="15" w16cid:durableId="694842089">
    <w:abstractNumId w:val="10"/>
  </w:num>
  <w:num w:numId="16" w16cid:durableId="1128552134">
    <w:abstractNumId w:val="15"/>
  </w:num>
  <w:num w:numId="17" w16cid:durableId="956714647">
    <w:abstractNumId w:val="12"/>
  </w:num>
  <w:num w:numId="18" w16cid:durableId="1765148550">
    <w:abstractNumId w:val="20"/>
  </w:num>
  <w:num w:numId="19" w16cid:durableId="1011102967">
    <w:abstractNumId w:val="8"/>
  </w:num>
  <w:num w:numId="20" w16cid:durableId="711811986">
    <w:abstractNumId w:val="2"/>
  </w:num>
  <w:num w:numId="21" w16cid:durableId="774635670">
    <w:abstractNumId w:val="4"/>
  </w:num>
  <w:num w:numId="22" w16cid:durableId="25838688">
    <w:abstractNumId w:val="27"/>
  </w:num>
  <w:num w:numId="23" w16cid:durableId="1495149689">
    <w:abstractNumId w:val="21"/>
  </w:num>
  <w:num w:numId="24" w16cid:durableId="2083675230">
    <w:abstractNumId w:val="7"/>
  </w:num>
  <w:num w:numId="25" w16cid:durableId="1279264790">
    <w:abstractNumId w:val="5"/>
  </w:num>
  <w:num w:numId="26" w16cid:durableId="837036524">
    <w:abstractNumId w:val="13"/>
  </w:num>
  <w:num w:numId="27" w16cid:durableId="517158155">
    <w:abstractNumId w:val="1"/>
  </w:num>
  <w:num w:numId="28" w16cid:durableId="2082634753">
    <w:abstractNumId w:val="17"/>
  </w:num>
  <w:num w:numId="29" w16cid:durableId="1993289009">
    <w:abstractNumId w:val="29"/>
  </w:num>
  <w:num w:numId="30" w16cid:durableId="1090539666">
    <w:abstractNumId w:val="19"/>
  </w:num>
  <w:num w:numId="31" w16cid:durableId="133202428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0sDQwNjAwtzSyNDZT0lEKTi0uzszPAykwrwUALyddlCwAAAA="/>
  </w:docVars>
  <w:rsids>
    <w:rsidRoot w:val="00B841DA"/>
    <w:rsid w:val="000126BB"/>
    <w:rsid w:val="000142CB"/>
    <w:rsid w:val="00031EF3"/>
    <w:rsid w:val="000464B1"/>
    <w:rsid w:val="00046B07"/>
    <w:rsid w:val="00076106"/>
    <w:rsid w:val="00087749"/>
    <w:rsid w:val="000C3534"/>
    <w:rsid w:val="000C3C50"/>
    <w:rsid w:val="000D25FB"/>
    <w:rsid w:val="000E12F4"/>
    <w:rsid w:val="00116340"/>
    <w:rsid w:val="00127FE5"/>
    <w:rsid w:val="00137B54"/>
    <w:rsid w:val="00157436"/>
    <w:rsid w:val="00163B85"/>
    <w:rsid w:val="00171F02"/>
    <w:rsid w:val="00184E17"/>
    <w:rsid w:val="0019407A"/>
    <w:rsid w:val="001A32F0"/>
    <w:rsid w:val="001D3032"/>
    <w:rsid w:val="001F1D59"/>
    <w:rsid w:val="0020317B"/>
    <w:rsid w:val="00240F56"/>
    <w:rsid w:val="00247B9F"/>
    <w:rsid w:val="00247C93"/>
    <w:rsid w:val="002911F5"/>
    <w:rsid w:val="00296B68"/>
    <w:rsid w:val="002A0FE9"/>
    <w:rsid w:val="002A19DA"/>
    <w:rsid w:val="002A41AC"/>
    <w:rsid w:val="002B22DA"/>
    <w:rsid w:val="002B3D25"/>
    <w:rsid w:val="002E3E56"/>
    <w:rsid w:val="002E5C82"/>
    <w:rsid w:val="002E7C2B"/>
    <w:rsid w:val="00314D51"/>
    <w:rsid w:val="00333C05"/>
    <w:rsid w:val="00335E8E"/>
    <w:rsid w:val="00345B61"/>
    <w:rsid w:val="00355695"/>
    <w:rsid w:val="00366EC3"/>
    <w:rsid w:val="003833E4"/>
    <w:rsid w:val="0039198F"/>
    <w:rsid w:val="003B11C4"/>
    <w:rsid w:val="00422B64"/>
    <w:rsid w:val="00452F5E"/>
    <w:rsid w:val="004A3FAF"/>
    <w:rsid w:val="00504C37"/>
    <w:rsid w:val="00511F26"/>
    <w:rsid w:val="00555A8F"/>
    <w:rsid w:val="00570C27"/>
    <w:rsid w:val="00581DE3"/>
    <w:rsid w:val="00587A86"/>
    <w:rsid w:val="00597E7D"/>
    <w:rsid w:val="005A0299"/>
    <w:rsid w:val="005A25F3"/>
    <w:rsid w:val="005A2605"/>
    <w:rsid w:val="005A4C3A"/>
    <w:rsid w:val="005D3F59"/>
    <w:rsid w:val="00621DFA"/>
    <w:rsid w:val="00632551"/>
    <w:rsid w:val="00686E91"/>
    <w:rsid w:val="006A25D6"/>
    <w:rsid w:val="006B24B3"/>
    <w:rsid w:val="006D44DF"/>
    <w:rsid w:val="006E2EDC"/>
    <w:rsid w:val="006F3470"/>
    <w:rsid w:val="006F4710"/>
    <w:rsid w:val="00704A9C"/>
    <w:rsid w:val="0071699F"/>
    <w:rsid w:val="0074091D"/>
    <w:rsid w:val="00743AF6"/>
    <w:rsid w:val="00765A67"/>
    <w:rsid w:val="00765EB2"/>
    <w:rsid w:val="00773009"/>
    <w:rsid w:val="007A0185"/>
    <w:rsid w:val="007B70C3"/>
    <w:rsid w:val="007C0FFE"/>
    <w:rsid w:val="007D341B"/>
    <w:rsid w:val="007E6CE2"/>
    <w:rsid w:val="007F3B0B"/>
    <w:rsid w:val="00810335"/>
    <w:rsid w:val="008248E6"/>
    <w:rsid w:val="008674EF"/>
    <w:rsid w:val="00874160"/>
    <w:rsid w:val="008F2070"/>
    <w:rsid w:val="00935AD1"/>
    <w:rsid w:val="00937A54"/>
    <w:rsid w:val="0094233A"/>
    <w:rsid w:val="00980D0F"/>
    <w:rsid w:val="009B403B"/>
    <w:rsid w:val="009C2F44"/>
    <w:rsid w:val="009D15B9"/>
    <w:rsid w:val="009F0EE7"/>
    <w:rsid w:val="00A479A6"/>
    <w:rsid w:val="00A541CC"/>
    <w:rsid w:val="00AA1038"/>
    <w:rsid w:val="00AB33D2"/>
    <w:rsid w:val="00AB50C9"/>
    <w:rsid w:val="00AC3916"/>
    <w:rsid w:val="00AE4E59"/>
    <w:rsid w:val="00AF557B"/>
    <w:rsid w:val="00B56086"/>
    <w:rsid w:val="00B6037A"/>
    <w:rsid w:val="00B8143A"/>
    <w:rsid w:val="00B841DA"/>
    <w:rsid w:val="00BB1266"/>
    <w:rsid w:val="00BE3A08"/>
    <w:rsid w:val="00C1727F"/>
    <w:rsid w:val="00C20E66"/>
    <w:rsid w:val="00C360E8"/>
    <w:rsid w:val="00C408D8"/>
    <w:rsid w:val="00C518F1"/>
    <w:rsid w:val="00CC2FC7"/>
    <w:rsid w:val="00CC3E81"/>
    <w:rsid w:val="00CC420E"/>
    <w:rsid w:val="00CC5A7C"/>
    <w:rsid w:val="00CD6735"/>
    <w:rsid w:val="00CE5C29"/>
    <w:rsid w:val="00D04941"/>
    <w:rsid w:val="00D04AE0"/>
    <w:rsid w:val="00D06230"/>
    <w:rsid w:val="00D72A75"/>
    <w:rsid w:val="00DA73D8"/>
    <w:rsid w:val="00DB1DAA"/>
    <w:rsid w:val="00DC2354"/>
    <w:rsid w:val="00DE435D"/>
    <w:rsid w:val="00E16E6D"/>
    <w:rsid w:val="00E45915"/>
    <w:rsid w:val="00E470E0"/>
    <w:rsid w:val="00EA5D05"/>
    <w:rsid w:val="00EB0D96"/>
    <w:rsid w:val="00EB1E91"/>
    <w:rsid w:val="00EB3A06"/>
    <w:rsid w:val="00EB5AA8"/>
    <w:rsid w:val="00EE2E66"/>
    <w:rsid w:val="00F24BC2"/>
    <w:rsid w:val="00F309DF"/>
    <w:rsid w:val="00F37A54"/>
    <w:rsid w:val="00F61CCD"/>
    <w:rsid w:val="00F96FF4"/>
    <w:rsid w:val="00F97CD7"/>
    <w:rsid w:val="00FA1F7C"/>
    <w:rsid w:val="00FD49DD"/>
    <w:rsid w:val="00FD5D89"/>
    <w:rsid w:val="00F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F7647"/>
  <w15:chartTrackingRefBased/>
  <w15:docId w15:val="{2EF85995-29E0-4423-9D97-D127444E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1DA"/>
  </w:style>
  <w:style w:type="paragraph" w:styleId="Footer">
    <w:name w:val="footer"/>
    <w:basedOn w:val="Normal"/>
    <w:link w:val="FooterChar"/>
    <w:uiPriority w:val="99"/>
    <w:unhideWhenUsed/>
    <w:rsid w:val="00B8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1DA"/>
  </w:style>
  <w:style w:type="paragraph" w:styleId="ListParagraph">
    <w:name w:val="List Paragraph"/>
    <w:basedOn w:val="Normal"/>
    <w:uiPriority w:val="34"/>
    <w:qFormat/>
    <w:rsid w:val="005A0299"/>
    <w:pPr>
      <w:ind w:left="720"/>
      <w:contextualSpacing/>
    </w:pPr>
  </w:style>
  <w:style w:type="paragraph" w:customStyle="1" w:styleId="Normal1">
    <w:name w:val="Normal1"/>
    <w:rsid w:val="009D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4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25F3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935AD1"/>
  </w:style>
  <w:style w:type="character" w:styleId="UnresolvedMention">
    <w:name w:val="Unresolved Mention"/>
    <w:basedOn w:val="DefaultParagraphFont"/>
    <w:uiPriority w:val="99"/>
    <w:semiHidden/>
    <w:unhideWhenUsed/>
    <w:rsid w:val="00DA73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47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c-cnm.gc.ca/directive/d10/v238/s659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eams.microsoft.com/l/meetup-join/19%3ameeting_OGRiZWMyNmQtMDkzOS00NGFlLTgyYjAtYmE5MzQ1YWQzOGQ4%40thread.v2/0?context=%7b%22Tid%22%3a%2211930486-b470-48f2-9166-3f0cc3087727%22%2c%22Oid%22%3a%2230bfd5d9-29a3-478a-a5c6-8b786ddc9f32%22%7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68A6-CB39-4179-83AE-5C386121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Roqara</dc:creator>
  <cp:keywords/>
  <dc:description/>
  <cp:lastModifiedBy>Paul Kascak</cp:lastModifiedBy>
  <cp:revision>4</cp:revision>
  <cp:lastPrinted>2018-03-21T17:37:00Z</cp:lastPrinted>
  <dcterms:created xsi:type="dcterms:W3CDTF">2022-11-28T19:35:00Z</dcterms:created>
  <dcterms:modified xsi:type="dcterms:W3CDTF">2023-01-30T16:36:00Z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3b51119190dddf20f928dfb6ebb6755476c574822878ec440925ff2167b8dd5d</vt:lpwstr>
  </property>
</Properties>
</file>