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BA2C2" w14:textId="77777777" w:rsidR="00CE584A" w:rsidRPr="0064423B" w:rsidRDefault="00D34AD6">
      <w:pPr>
        <w:pStyle w:val="BodyText"/>
        <w:ind w:left="1544"/>
        <w:rPr>
          <w:rFonts w:ascii="Times New Roman"/>
          <w:sz w:val="18"/>
          <w:szCs w:val="21"/>
        </w:rPr>
      </w:pPr>
      <w:r>
        <w:rPr>
          <w:sz w:val="20"/>
          <w:lang w:val="fr-CA" w:bidi="fr-CA"/>
        </w:rPr>
        <w:pict w14:anchorId="30190A09">
          <v:group id="_x0000_s2080" alt="" style="position:absolute;left:0;text-align:left;margin-left:108.95pt;margin-top:58.2pt;width:422.2pt;height:576.5pt;z-index:-16273408;mso-position-horizontal-relative:page;mso-position-vertical-relative:page" coordorigin="2179,1164" coordsize="8444,11530">
            <v:shapetype id="_x0000_t202" coordsize="21600,21600" o:spt="202" path="m,l,21600r21600,l21600,xe">
              <v:stroke joinstyle="miter"/>
              <v:path gradientshapeok="t" o:connecttype="rect"/>
            </v:shapetype>
            <v:shape id="_x0000_s2081" type="#_x0000_t202" alt="" style="position:absolute;left:2179;top:1164;width:8444;height:11530;mso-wrap-style:square;v-text-anchor:top" filled="f" stroked="f">
              <v:textbox inset="0,0,0,0">
                <w:txbxContent>
                  <w:p w14:paraId="297AD153" w14:textId="77777777" w:rsidR="00CE584A" w:rsidRDefault="00CE584A">
                    <w:pPr>
                      <w:spacing w:before="6"/>
                      <w:rPr>
                        <w:rFonts w:ascii="Times New Roman"/>
                        <w:sz w:val="58"/>
                      </w:rPr>
                    </w:pPr>
                  </w:p>
                  <w:p w14:paraId="67BD2FDF" w14:textId="77777777" w:rsidR="00CE584A" w:rsidRDefault="00D75EF3">
                    <w:pPr>
                      <w:ind w:left="1048" w:right="1047"/>
                      <w:jc w:val="center"/>
                      <w:rPr>
                        <w:b/>
                        <w:sz w:val="44"/>
                      </w:rPr>
                    </w:pPr>
                    <w:r>
                      <w:rPr>
                        <w:b/>
                        <w:sz w:val="44"/>
                        <w:lang w:val="fr-CA" w:bidi="fr-CA"/>
                      </w:rPr>
                      <w:t>Institut canadien des inspecteurs en santé publique</w:t>
                    </w:r>
                  </w:p>
                  <w:p w14:paraId="5FE26C3B" w14:textId="77777777" w:rsidR="00CE584A" w:rsidRDefault="00D75EF3">
                    <w:pPr>
                      <w:spacing w:before="118"/>
                      <w:ind w:left="1047" w:right="1047"/>
                      <w:jc w:val="center"/>
                      <w:rPr>
                        <w:b/>
                        <w:sz w:val="44"/>
                      </w:rPr>
                    </w:pPr>
                    <w:r>
                      <w:rPr>
                        <w:b/>
                        <w:sz w:val="44"/>
                        <w:lang w:val="fr-CA" w:bidi="fr-CA"/>
                      </w:rPr>
                      <w:t>Conseil d’accréditation</w:t>
                    </w:r>
                  </w:p>
                </w:txbxContent>
              </v:textbox>
            </v:shape>
            <v:shape id="_x0000_s2082" type="#_x0000_t202" alt="" style="position:absolute;left:3892;top:10485;width:4820;height:1383;mso-wrap-style:square;v-text-anchor:top" fillcolor="#1f487c" strokeweight=".16969mm">
              <v:textbox inset="0,0,0,0">
                <w:txbxContent>
                  <w:p w14:paraId="31DDFB4D" w14:textId="77777777" w:rsidR="00CE584A" w:rsidRDefault="00D75EF3">
                    <w:pPr>
                      <w:spacing w:before="294" w:line="537" w:lineRule="exact"/>
                      <w:ind w:left="261"/>
                      <w:rPr>
                        <w:b/>
                        <w:sz w:val="44"/>
                      </w:rPr>
                    </w:pPr>
                    <w:r>
                      <w:rPr>
                        <w:b/>
                        <w:color w:val="FFFFFF"/>
                        <w:sz w:val="44"/>
                        <w:lang w:val="fr-CA" w:bidi="fr-CA"/>
                      </w:rPr>
                      <w:t>Information à l’intention des candidats</w:t>
                    </w:r>
                  </w:p>
                  <w:p w14:paraId="2BFE7A03" w14:textId="77777777" w:rsidR="00CE584A" w:rsidRDefault="00D75EF3">
                    <w:pPr>
                      <w:spacing w:line="292" w:lineRule="exact"/>
                      <w:ind w:left="1358"/>
                      <w:rPr>
                        <w:sz w:val="24"/>
                      </w:rPr>
                    </w:pPr>
                    <w:r>
                      <w:rPr>
                        <w:color w:val="FFFFFF"/>
                        <w:sz w:val="24"/>
                        <w:lang w:val="fr-CA" w:bidi="fr-CA"/>
                      </w:rPr>
                      <w:t>Révision : août 2023</w:t>
                    </w:r>
                  </w:p>
                </w:txbxContent>
              </v:textbox>
            </v:shape>
            <w10:wrap anchorx="page" anchory="page"/>
          </v:group>
        </w:pict>
      </w:r>
      <w:r>
        <w:rPr>
          <w:sz w:val="20"/>
          <w:lang w:val="fr-CA" w:bidi="fr-CA"/>
        </w:rPr>
      </w:r>
      <w:r>
        <w:rPr>
          <w:sz w:val="20"/>
          <w:lang w:val="fr-CA" w:bidi="fr-CA"/>
        </w:rPr>
        <w:pict w14:anchorId="3EAB9DCE">
          <v:group id="_x0000_s2076" alt="" style="width:429.65pt;height:583.95pt;mso-position-horizontal-relative:char;mso-position-vertical-relative:line" coordsize="8593,11679">
            <v:shape id="_x0000_s2077" alt="" style="position:absolute;width:8593;height:11679" coordsize="8593,11679" o:spt="100" adj="0,,0" path="m89,91r-15,l74,11590r,60l89,11650r,-60l89,91xm89,74r-15,l74,89r,2l89,91r,-2l89,74xm89,l60,,,,,60,,91r60,l60,60r29,l89,xm8503,11664r-8414,l89,11664r-29,l60,11590,60,91,,91,,11590r,74l,11678r60,l89,11678r,l8503,11678r,-14xm8503,74l89,74r,15l8503,89r,-15xm8563,91r-60,l8503,11590r-8414,l89,11650r8414,l8563,11650r,-60l8563,91xm8563,74r-60,l8503,89r,2l8563,91r,-2l8563,74xm8592,r-14,l8503,,89,r,60l8503,60r75,l8578,91r14,l8592,60r,-60xm8592,11664r,l8592,11590,8592,91r-14,l8578,11590r,74l8503,11664r,14l8578,11678r14,l8592,11678r,-14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alt="" style="position:absolute;left:2910;top:2792;width:2635;height:964">
              <v:imagedata r:id="rId7" o:title=""/>
            </v:shape>
            <v:shape id="_x0000_s2079" type="#_x0000_t75" alt="" style="position:absolute;left:1947;top:4293;width:4695;height:4550">
              <v:imagedata r:id="rId8" o:title=""/>
            </v:shape>
            <w10:anchorlock/>
          </v:group>
        </w:pict>
      </w:r>
    </w:p>
    <w:p w14:paraId="6ADFDC6B" w14:textId="77777777" w:rsidR="00CE584A" w:rsidRPr="0064423B" w:rsidRDefault="00CE584A">
      <w:pPr>
        <w:rPr>
          <w:rFonts w:ascii="Times New Roman"/>
          <w:sz w:val="18"/>
          <w:szCs w:val="21"/>
        </w:rPr>
        <w:sectPr w:rsidR="00CE584A" w:rsidRPr="0064423B" w:rsidSect="00D34AD6">
          <w:footerReference w:type="default" r:id="rId9"/>
          <w:type w:val="continuous"/>
          <w:pgSz w:w="12240" w:h="15840"/>
          <w:pgMar w:top="1080" w:right="340" w:bottom="1280" w:left="560" w:header="720" w:footer="1090" w:gutter="0"/>
          <w:pgNumType w:start="1"/>
          <w:cols w:space="720"/>
        </w:sectPr>
      </w:pPr>
    </w:p>
    <w:p w14:paraId="049F07C7" w14:textId="77777777" w:rsidR="000C263E" w:rsidRDefault="00D75EF3" w:rsidP="000C263E">
      <w:pPr>
        <w:spacing w:before="70"/>
        <w:ind w:left="1134" w:right="1134"/>
        <w:jc w:val="center"/>
        <w:rPr>
          <w:b/>
          <w:color w:val="1F487C"/>
          <w:sz w:val="21"/>
          <w:szCs w:val="21"/>
          <w:lang w:val="fr-CA" w:bidi="fr-CA"/>
        </w:rPr>
      </w:pPr>
      <w:r w:rsidRPr="0064423B">
        <w:rPr>
          <w:b/>
          <w:color w:val="1F487C"/>
          <w:sz w:val="21"/>
          <w:szCs w:val="21"/>
          <w:lang w:val="fr-CA" w:bidi="fr-CA"/>
        </w:rPr>
        <w:lastRenderedPageBreak/>
        <w:t xml:space="preserve">Information à l’intention des candidats </w:t>
      </w:r>
    </w:p>
    <w:p w14:paraId="2917DCF3" w14:textId="5E33CF28" w:rsidR="00CE584A" w:rsidRPr="0064423B" w:rsidRDefault="00D75EF3">
      <w:pPr>
        <w:spacing w:before="70"/>
        <w:ind w:left="4599" w:right="4400"/>
        <w:jc w:val="center"/>
        <w:rPr>
          <w:rFonts w:ascii="Arial"/>
          <w:b/>
          <w:sz w:val="21"/>
          <w:szCs w:val="21"/>
        </w:rPr>
      </w:pPr>
      <w:r w:rsidRPr="0064423B">
        <w:rPr>
          <w:b/>
          <w:color w:val="1F487C"/>
          <w:sz w:val="21"/>
          <w:szCs w:val="21"/>
          <w:lang w:val="fr-CA" w:bidi="fr-CA"/>
        </w:rPr>
        <w:t>Table des matières</w:t>
      </w:r>
    </w:p>
    <w:p w14:paraId="715B7398" w14:textId="77777777" w:rsidR="00CE584A" w:rsidRPr="0064423B" w:rsidRDefault="00CE584A">
      <w:pPr>
        <w:pStyle w:val="BodyText"/>
        <w:rPr>
          <w:rFonts w:ascii="Arial"/>
          <w:b/>
          <w:sz w:val="18"/>
          <w:szCs w:val="21"/>
        </w:rPr>
      </w:pPr>
    </w:p>
    <w:p w14:paraId="5C6E7B17" w14:textId="77777777" w:rsidR="00CE584A" w:rsidRPr="0064423B" w:rsidRDefault="00D75EF3">
      <w:pPr>
        <w:pStyle w:val="Title"/>
        <w:rPr>
          <w:sz w:val="24"/>
          <w:szCs w:val="24"/>
        </w:rPr>
      </w:pPr>
      <w:r w:rsidRPr="0064423B">
        <w:rPr>
          <w:color w:val="365F91"/>
          <w:sz w:val="24"/>
          <w:szCs w:val="24"/>
          <w:lang w:val="fr-CA" w:bidi="fr-CA"/>
        </w:rPr>
        <w:t>Table des matières</w:t>
      </w:r>
    </w:p>
    <w:p w14:paraId="1574F85A" w14:textId="77777777" w:rsidR="00CE584A" w:rsidRPr="0064423B" w:rsidRDefault="00CE584A">
      <w:pPr>
        <w:rPr>
          <w:sz w:val="21"/>
          <w:szCs w:val="21"/>
        </w:rPr>
        <w:sectPr w:rsidR="00CE584A" w:rsidRPr="0064423B" w:rsidSect="00D34AD6">
          <w:pgSz w:w="12240" w:h="15840"/>
          <w:pgMar w:top="700" w:right="340" w:bottom="1822" w:left="560" w:header="0" w:footer="1090" w:gutter="0"/>
          <w:cols w:space="720"/>
        </w:sectPr>
      </w:pPr>
    </w:p>
    <w:sdt>
      <w:sdtPr>
        <w:rPr>
          <w:sz w:val="18"/>
          <w:szCs w:val="18"/>
        </w:rPr>
        <w:id w:val="-1188908901"/>
        <w:docPartObj>
          <w:docPartGallery w:val="Table of Contents"/>
          <w:docPartUnique/>
        </w:docPartObj>
      </w:sdtPr>
      <w:sdtContent>
        <w:p w14:paraId="436843C0" w14:textId="0E06FA10" w:rsidR="00CE584A" w:rsidRPr="0064423B" w:rsidRDefault="00000000">
          <w:pPr>
            <w:pStyle w:val="TOC1"/>
            <w:numPr>
              <w:ilvl w:val="0"/>
              <w:numId w:val="30"/>
            </w:numPr>
            <w:tabs>
              <w:tab w:val="left" w:pos="960"/>
              <w:tab w:val="left" w:leader="dot" w:pos="10787"/>
            </w:tabs>
            <w:spacing w:before="409"/>
            <w:ind w:hanging="244"/>
            <w:rPr>
              <w:sz w:val="22"/>
              <w:szCs w:val="22"/>
            </w:rPr>
          </w:pPr>
          <w:hyperlink w:anchor="_bookmark0" w:history="1">
            <w:r w:rsidR="00D75EF3" w:rsidRPr="0064423B">
              <w:rPr>
                <w:sz w:val="22"/>
                <w:szCs w:val="22"/>
                <w:lang w:val="fr-CA" w:bidi="fr-CA"/>
              </w:rPr>
              <w:t>INFORMATIONS GÉNÉRALES</w:t>
            </w:r>
            <w:r w:rsidR="00D75EF3" w:rsidRPr="0064423B">
              <w:rPr>
                <w:sz w:val="22"/>
                <w:szCs w:val="22"/>
                <w:lang w:val="fr-CA" w:bidi="fr-CA"/>
              </w:rPr>
              <w:tab/>
              <w:t>4</w:t>
            </w:r>
          </w:hyperlink>
        </w:p>
        <w:p w14:paraId="11FBF94A" w14:textId="737AA0F4" w:rsidR="00CE584A" w:rsidRPr="0064423B" w:rsidRDefault="00000000">
          <w:pPr>
            <w:pStyle w:val="TOC1"/>
            <w:numPr>
              <w:ilvl w:val="0"/>
              <w:numId w:val="30"/>
            </w:numPr>
            <w:tabs>
              <w:tab w:val="left" w:pos="960"/>
              <w:tab w:val="left" w:leader="dot" w:pos="10787"/>
            </w:tabs>
            <w:ind w:hanging="244"/>
            <w:rPr>
              <w:sz w:val="22"/>
              <w:szCs w:val="22"/>
            </w:rPr>
          </w:pPr>
          <w:hyperlink w:anchor="_bookmark1" w:history="1">
            <w:r w:rsidR="00D75EF3" w:rsidRPr="0064423B">
              <w:rPr>
                <w:sz w:val="22"/>
                <w:szCs w:val="22"/>
                <w:lang w:val="fr-CA" w:bidi="fr-CA"/>
              </w:rPr>
              <w:t>CERTIFICAT D’INSPECTION EN SANTÉ PUBLIQUE (CANADA)</w:t>
            </w:r>
            <w:r w:rsidR="00D75EF3" w:rsidRPr="0064423B">
              <w:rPr>
                <w:sz w:val="22"/>
                <w:szCs w:val="22"/>
                <w:lang w:val="fr-CA" w:bidi="fr-CA"/>
              </w:rPr>
              <w:tab/>
              <w:t>4</w:t>
            </w:r>
          </w:hyperlink>
        </w:p>
        <w:p w14:paraId="0A974BE0" w14:textId="6BAE17F0" w:rsidR="00CE584A" w:rsidRPr="0064423B" w:rsidRDefault="00000000">
          <w:pPr>
            <w:pStyle w:val="TOC1"/>
            <w:numPr>
              <w:ilvl w:val="0"/>
              <w:numId w:val="30"/>
            </w:numPr>
            <w:tabs>
              <w:tab w:val="left" w:pos="960"/>
              <w:tab w:val="left" w:leader="dot" w:pos="10787"/>
            </w:tabs>
            <w:ind w:hanging="244"/>
            <w:rPr>
              <w:sz w:val="22"/>
              <w:szCs w:val="22"/>
            </w:rPr>
          </w:pPr>
          <w:hyperlink w:anchor="_bookmark2" w:history="1">
            <w:r w:rsidR="00D75EF3" w:rsidRPr="0064423B">
              <w:rPr>
                <w:sz w:val="22"/>
                <w:szCs w:val="22"/>
                <w:lang w:val="fr-CA" w:bidi="fr-CA"/>
              </w:rPr>
              <w:t>ÉDUCATION</w:t>
            </w:r>
            <w:r w:rsidR="00D75EF3" w:rsidRPr="0064423B">
              <w:rPr>
                <w:sz w:val="22"/>
                <w:szCs w:val="22"/>
                <w:lang w:val="fr-CA" w:bidi="fr-CA"/>
              </w:rPr>
              <w:tab/>
              <w:t>4</w:t>
            </w:r>
          </w:hyperlink>
        </w:p>
        <w:p w14:paraId="6946887E" w14:textId="782CE6D5" w:rsidR="00CE584A" w:rsidRPr="0064423B" w:rsidRDefault="00000000">
          <w:pPr>
            <w:pStyle w:val="TOC1"/>
            <w:numPr>
              <w:ilvl w:val="0"/>
              <w:numId w:val="30"/>
            </w:numPr>
            <w:tabs>
              <w:tab w:val="left" w:pos="960"/>
              <w:tab w:val="left" w:leader="dot" w:pos="10787"/>
            </w:tabs>
            <w:ind w:hanging="244"/>
            <w:rPr>
              <w:sz w:val="22"/>
              <w:szCs w:val="22"/>
            </w:rPr>
          </w:pPr>
          <w:hyperlink w:anchor="_bookmark3" w:history="1">
            <w:r w:rsidR="00D75EF3" w:rsidRPr="0064423B">
              <w:rPr>
                <w:sz w:val="22"/>
                <w:szCs w:val="22"/>
                <w:lang w:val="fr-CA" w:bidi="fr-CA"/>
              </w:rPr>
              <w:t>EXPÉRIENCE PRATIQUE</w:t>
            </w:r>
            <w:r w:rsidR="00D75EF3" w:rsidRPr="0064423B">
              <w:rPr>
                <w:sz w:val="22"/>
                <w:szCs w:val="22"/>
                <w:lang w:val="fr-CA" w:bidi="fr-CA"/>
              </w:rPr>
              <w:tab/>
              <w:t>4</w:t>
            </w:r>
          </w:hyperlink>
        </w:p>
        <w:p w14:paraId="51EF4BD9" w14:textId="4125B249" w:rsidR="00CE584A" w:rsidRPr="0064423B" w:rsidRDefault="00000000">
          <w:pPr>
            <w:pStyle w:val="TOC2"/>
            <w:numPr>
              <w:ilvl w:val="1"/>
              <w:numId w:val="30"/>
            </w:numPr>
            <w:tabs>
              <w:tab w:val="left" w:pos="1376"/>
              <w:tab w:val="left" w:pos="1377"/>
              <w:tab w:val="left" w:leader="dot" w:pos="10808"/>
            </w:tabs>
            <w:spacing w:before="242"/>
            <w:ind w:hanging="661"/>
            <w:rPr>
              <w:sz w:val="18"/>
              <w:szCs w:val="18"/>
            </w:rPr>
          </w:pPr>
          <w:hyperlink w:anchor="_bookmark4" w:history="1">
            <w:r w:rsidR="00D75EF3" w:rsidRPr="0064423B">
              <w:rPr>
                <w:sz w:val="18"/>
                <w:szCs w:val="18"/>
                <w:lang w:val="fr-CA" w:bidi="fr-CA"/>
              </w:rPr>
              <w:t>Exigences en matière de stage</w:t>
            </w:r>
            <w:r w:rsidR="00D75EF3" w:rsidRPr="0064423B">
              <w:rPr>
                <w:sz w:val="18"/>
                <w:szCs w:val="18"/>
                <w:lang w:val="fr-CA" w:bidi="fr-CA"/>
              </w:rPr>
              <w:tab/>
              <w:t>5</w:t>
            </w:r>
          </w:hyperlink>
        </w:p>
        <w:p w14:paraId="643DAA42" w14:textId="2FCD719F" w:rsidR="00CE584A" w:rsidRPr="0064423B" w:rsidRDefault="00000000">
          <w:pPr>
            <w:pStyle w:val="TOC1"/>
            <w:numPr>
              <w:ilvl w:val="0"/>
              <w:numId w:val="30"/>
            </w:numPr>
            <w:tabs>
              <w:tab w:val="left" w:pos="960"/>
              <w:tab w:val="left" w:leader="dot" w:pos="10787"/>
            </w:tabs>
            <w:spacing w:before="358"/>
            <w:ind w:left="716" w:right="429" w:firstLine="0"/>
            <w:rPr>
              <w:sz w:val="22"/>
              <w:szCs w:val="22"/>
            </w:rPr>
          </w:pPr>
          <w:hyperlink w:anchor="_bookmark5" w:history="1">
            <w:r w:rsidR="00D75EF3" w:rsidRPr="0064423B">
              <w:rPr>
                <w:sz w:val="22"/>
                <w:szCs w:val="22"/>
                <w:lang w:val="fr-CA" w:bidi="fr-CA"/>
              </w:rPr>
              <w:t>EXAMEN DU CONSEIL D’ACCRÉDITATION PAR LE CONSEIL D’ACCRÉDITATION DE L’INSTITUT CANADIEN DES</w:t>
            </w:r>
          </w:hyperlink>
          <w:r w:rsidR="00D75EF3" w:rsidRPr="0064423B">
            <w:rPr>
              <w:spacing w:val="1"/>
              <w:sz w:val="22"/>
              <w:szCs w:val="22"/>
              <w:lang w:val="fr-CA" w:bidi="fr-CA"/>
            </w:rPr>
            <w:t xml:space="preserve"> </w:t>
          </w:r>
          <w:hyperlink w:anchor="_bookmark5" w:history="1">
            <w:r w:rsidR="00D75EF3" w:rsidRPr="0064423B">
              <w:rPr>
                <w:sz w:val="22"/>
                <w:szCs w:val="22"/>
                <w:lang w:val="fr-CA" w:bidi="fr-CA"/>
              </w:rPr>
              <w:t>INSPECTEURS EN SANTÉ PUBLIQUE</w:t>
            </w:r>
            <w:r w:rsidR="00D75EF3" w:rsidRPr="0064423B">
              <w:rPr>
                <w:sz w:val="22"/>
                <w:szCs w:val="22"/>
                <w:lang w:val="fr-CA" w:bidi="fr-CA"/>
              </w:rPr>
              <w:tab/>
              <w:t>6</w:t>
            </w:r>
          </w:hyperlink>
        </w:p>
        <w:p w14:paraId="2CB98B6E" w14:textId="68C926B1" w:rsidR="00CE584A" w:rsidRPr="0064423B" w:rsidRDefault="00000000">
          <w:pPr>
            <w:pStyle w:val="TOC2"/>
            <w:numPr>
              <w:ilvl w:val="1"/>
              <w:numId w:val="30"/>
            </w:numPr>
            <w:tabs>
              <w:tab w:val="left" w:pos="1376"/>
              <w:tab w:val="left" w:pos="1377"/>
              <w:tab w:val="left" w:leader="dot" w:pos="10808"/>
            </w:tabs>
            <w:spacing w:before="242"/>
            <w:ind w:hanging="661"/>
            <w:rPr>
              <w:sz w:val="18"/>
              <w:szCs w:val="18"/>
            </w:rPr>
          </w:pPr>
          <w:hyperlink w:anchor="_bookmark6" w:history="1">
            <w:r w:rsidR="00D75EF3" w:rsidRPr="0064423B">
              <w:rPr>
                <w:sz w:val="18"/>
                <w:szCs w:val="18"/>
                <w:lang w:val="fr-CA" w:bidi="fr-CA"/>
              </w:rPr>
              <w:t>Dates et frais de l’examen du conseil d’accréditation</w:t>
            </w:r>
            <w:r w:rsidR="00D75EF3" w:rsidRPr="0064423B">
              <w:rPr>
                <w:sz w:val="18"/>
                <w:szCs w:val="18"/>
                <w:lang w:val="fr-CA" w:bidi="fr-CA"/>
              </w:rPr>
              <w:tab/>
              <w:t>6</w:t>
            </w:r>
          </w:hyperlink>
        </w:p>
        <w:p w14:paraId="6526D28D" w14:textId="7226E68A" w:rsidR="00CE584A" w:rsidRPr="0064423B" w:rsidRDefault="00000000">
          <w:pPr>
            <w:pStyle w:val="TOC2"/>
            <w:numPr>
              <w:ilvl w:val="1"/>
              <w:numId w:val="30"/>
            </w:numPr>
            <w:tabs>
              <w:tab w:val="left" w:pos="1376"/>
              <w:tab w:val="left" w:pos="1377"/>
              <w:tab w:val="left" w:leader="dot" w:pos="10808"/>
            </w:tabs>
            <w:spacing w:before="238"/>
            <w:ind w:hanging="661"/>
            <w:rPr>
              <w:sz w:val="18"/>
              <w:szCs w:val="18"/>
            </w:rPr>
          </w:pPr>
          <w:hyperlink w:anchor="_bookmark7" w:history="1">
            <w:r w:rsidR="00D75EF3" w:rsidRPr="0064423B">
              <w:rPr>
                <w:sz w:val="18"/>
                <w:szCs w:val="18"/>
                <w:lang w:val="fr-CA" w:bidi="fr-CA"/>
              </w:rPr>
              <w:t>Demandes</w:t>
            </w:r>
            <w:r w:rsidR="00D75EF3" w:rsidRPr="0064423B">
              <w:rPr>
                <w:sz w:val="18"/>
                <w:szCs w:val="18"/>
                <w:lang w:val="fr-CA" w:bidi="fr-CA"/>
              </w:rPr>
              <w:tab/>
              <w:t>6</w:t>
            </w:r>
          </w:hyperlink>
        </w:p>
        <w:p w14:paraId="1D685207" w14:textId="678B4C1C" w:rsidR="00CE584A" w:rsidRPr="0064423B" w:rsidRDefault="00000000">
          <w:pPr>
            <w:pStyle w:val="TOC2"/>
            <w:numPr>
              <w:ilvl w:val="1"/>
              <w:numId w:val="30"/>
            </w:numPr>
            <w:tabs>
              <w:tab w:val="left" w:pos="1376"/>
              <w:tab w:val="left" w:pos="1377"/>
              <w:tab w:val="left" w:leader="dot" w:pos="10808"/>
            </w:tabs>
            <w:spacing w:before="241"/>
            <w:ind w:hanging="661"/>
            <w:rPr>
              <w:sz w:val="18"/>
              <w:szCs w:val="18"/>
            </w:rPr>
          </w:pPr>
          <w:hyperlink w:anchor="_bookmark8" w:history="1">
            <w:r w:rsidR="00D75EF3" w:rsidRPr="0064423B">
              <w:rPr>
                <w:sz w:val="18"/>
                <w:szCs w:val="18"/>
                <w:lang w:val="fr-CA" w:bidi="fr-CA"/>
              </w:rPr>
              <w:t>Examen du conseil d’accréditation</w:t>
            </w:r>
            <w:r w:rsidR="00D75EF3" w:rsidRPr="0064423B">
              <w:rPr>
                <w:sz w:val="18"/>
                <w:szCs w:val="18"/>
                <w:lang w:val="fr-CA" w:bidi="fr-CA"/>
              </w:rPr>
              <w:tab/>
              <w:t>8</w:t>
            </w:r>
          </w:hyperlink>
        </w:p>
        <w:p w14:paraId="461F921C" w14:textId="51DA11BB" w:rsidR="00CE584A" w:rsidRPr="0064423B" w:rsidRDefault="00000000">
          <w:pPr>
            <w:pStyle w:val="TOC3"/>
            <w:numPr>
              <w:ilvl w:val="2"/>
              <w:numId w:val="30"/>
            </w:numPr>
            <w:tabs>
              <w:tab w:val="left" w:pos="1597"/>
              <w:tab w:val="left" w:pos="1598"/>
              <w:tab w:val="left" w:leader="dot" w:pos="10808"/>
            </w:tabs>
            <w:spacing w:line="243" w:lineRule="exact"/>
            <w:ind w:hanging="661"/>
            <w:rPr>
              <w:sz w:val="18"/>
              <w:szCs w:val="18"/>
            </w:rPr>
          </w:pPr>
          <w:hyperlink w:anchor="_bookmark9" w:history="1">
            <w:r w:rsidR="00D75EF3" w:rsidRPr="0064423B">
              <w:rPr>
                <w:sz w:val="18"/>
                <w:szCs w:val="18"/>
                <w:lang w:val="fr-CA" w:bidi="fr-CA"/>
              </w:rPr>
              <w:t>Note de passage de l’examen du conseil d’accréditation</w:t>
            </w:r>
            <w:r w:rsidR="00D75EF3" w:rsidRPr="0064423B">
              <w:rPr>
                <w:sz w:val="18"/>
                <w:szCs w:val="18"/>
                <w:lang w:val="fr-CA" w:bidi="fr-CA"/>
              </w:rPr>
              <w:tab/>
              <w:t>8</w:t>
            </w:r>
          </w:hyperlink>
        </w:p>
        <w:p w14:paraId="44352585" w14:textId="7EF85609" w:rsidR="00CE584A" w:rsidRPr="0064423B" w:rsidRDefault="00000000">
          <w:pPr>
            <w:pStyle w:val="TOC3"/>
            <w:numPr>
              <w:ilvl w:val="2"/>
              <w:numId w:val="30"/>
            </w:numPr>
            <w:tabs>
              <w:tab w:val="left" w:pos="1597"/>
              <w:tab w:val="left" w:pos="1598"/>
              <w:tab w:val="left" w:leader="dot" w:pos="10808"/>
            </w:tabs>
            <w:spacing w:line="243" w:lineRule="exact"/>
            <w:ind w:hanging="661"/>
            <w:rPr>
              <w:sz w:val="18"/>
              <w:szCs w:val="18"/>
            </w:rPr>
          </w:pPr>
          <w:hyperlink w:anchor="_bookmark10" w:history="1">
            <w:r w:rsidR="00D75EF3" w:rsidRPr="0064423B">
              <w:rPr>
                <w:sz w:val="18"/>
                <w:szCs w:val="18"/>
                <w:lang w:val="fr-CA" w:bidi="fr-CA"/>
              </w:rPr>
              <w:t>Partie écrite</w:t>
            </w:r>
            <w:r w:rsidR="00D75EF3" w:rsidRPr="0064423B">
              <w:rPr>
                <w:sz w:val="18"/>
                <w:szCs w:val="18"/>
                <w:lang w:val="fr-CA" w:bidi="fr-CA"/>
              </w:rPr>
              <w:tab/>
              <w:t>8</w:t>
            </w:r>
          </w:hyperlink>
        </w:p>
        <w:p w14:paraId="45ED47FE" w14:textId="3FD7533A" w:rsidR="00CE584A" w:rsidRPr="0064423B" w:rsidRDefault="00000000">
          <w:pPr>
            <w:pStyle w:val="TOC3"/>
            <w:numPr>
              <w:ilvl w:val="2"/>
              <w:numId w:val="29"/>
            </w:numPr>
            <w:tabs>
              <w:tab w:val="left" w:pos="1597"/>
              <w:tab w:val="left" w:pos="1598"/>
              <w:tab w:val="left" w:leader="dot" w:pos="10808"/>
            </w:tabs>
            <w:spacing w:before="1"/>
            <w:ind w:hanging="661"/>
            <w:rPr>
              <w:sz w:val="18"/>
              <w:szCs w:val="18"/>
            </w:rPr>
          </w:pPr>
          <w:hyperlink w:anchor="_bookmark11" w:history="1">
            <w:r w:rsidR="00D75EF3" w:rsidRPr="0064423B">
              <w:rPr>
                <w:sz w:val="18"/>
                <w:szCs w:val="18"/>
                <w:lang w:val="fr-CA" w:bidi="fr-CA"/>
              </w:rPr>
              <w:t>Rapport de stage inacceptable</w:t>
            </w:r>
            <w:r w:rsidR="00D75EF3" w:rsidRPr="0064423B">
              <w:rPr>
                <w:sz w:val="18"/>
                <w:szCs w:val="18"/>
                <w:lang w:val="fr-CA" w:bidi="fr-CA"/>
              </w:rPr>
              <w:tab/>
              <w:t>9</w:t>
            </w:r>
          </w:hyperlink>
        </w:p>
        <w:p w14:paraId="3AEFAB99" w14:textId="2C120F95" w:rsidR="00CE584A" w:rsidRPr="0064423B" w:rsidRDefault="00000000">
          <w:pPr>
            <w:pStyle w:val="TOC3"/>
            <w:numPr>
              <w:ilvl w:val="2"/>
              <w:numId w:val="29"/>
            </w:numPr>
            <w:tabs>
              <w:tab w:val="left" w:pos="1597"/>
              <w:tab w:val="left" w:pos="1598"/>
              <w:tab w:val="left" w:leader="dot" w:pos="10808"/>
            </w:tabs>
            <w:spacing w:before="1"/>
            <w:ind w:hanging="661"/>
            <w:rPr>
              <w:sz w:val="18"/>
              <w:szCs w:val="18"/>
            </w:rPr>
          </w:pPr>
          <w:hyperlink w:anchor="_bookmark12" w:history="1">
            <w:r w:rsidR="00D75EF3" w:rsidRPr="0064423B">
              <w:rPr>
                <w:sz w:val="18"/>
                <w:szCs w:val="18"/>
                <w:lang w:val="fr-CA" w:bidi="fr-CA"/>
              </w:rPr>
              <w:t>Partie orale</w:t>
            </w:r>
            <w:r w:rsidR="00D75EF3" w:rsidRPr="0064423B">
              <w:rPr>
                <w:sz w:val="18"/>
                <w:szCs w:val="18"/>
                <w:lang w:val="fr-CA" w:bidi="fr-CA"/>
              </w:rPr>
              <w:tab/>
              <w:t>9</w:t>
            </w:r>
          </w:hyperlink>
        </w:p>
        <w:p w14:paraId="1796DBA2" w14:textId="4DAC1580" w:rsidR="00CE584A" w:rsidRPr="0064423B" w:rsidRDefault="00000000">
          <w:pPr>
            <w:pStyle w:val="TOC3"/>
            <w:numPr>
              <w:ilvl w:val="2"/>
              <w:numId w:val="29"/>
            </w:numPr>
            <w:tabs>
              <w:tab w:val="left" w:pos="1597"/>
              <w:tab w:val="left" w:pos="1598"/>
              <w:tab w:val="left" w:leader="dot" w:pos="10808"/>
            </w:tabs>
            <w:ind w:hanging="661"/>
            <w:rPr>
              <w:sz w:val="18"/>
              <w:szCs w:val="18"/>
            </w:rPr>
          </w:pPr>
          <w:hyperlink w:anchor="_bookmark13" w:history="1">
            <w:r w:rsidR="00D75EF3" w:rsidRPr="0064423B">
              <w:rPr>
                <w:sz w:val="18"/>
                <w:szCs w:val="18"/>
                <w:lang w:val="fr-CA" w:bidi="fr-CA"/>
              </w:rPr>
              <w:t>Échec de l’examen du conseil d’accréditation</w:t>
            </w:r>
            <w:r w:rsidR="00D75EF3" w:rsidRPr="0064423B">
              <w:rPr>
                <w:sz w:val="18"/>
                <w:szCs w:val="18"/>
                <w:lang w:val="fr-CA" w:bidi="fr-CA"/>
              </w:rPr>
              <w:tab/>
              <w:t>9</w:t>
            </w:r>
          </w:hyperlink>
        </w:p>
        <w:p w14:paraId="1174A188" w14:textId="6BA3C817" w:rsidR="00CE584A" w:rsidRPr="0064423B" w:rsidRDefault="00000000">
          <w:pPr>
            <w:pStyle w:val="TOC1"/>
            <w:numPr>
              <w:ilvl w:val="0"/>
              <w:numId w:val="30"/>
            </w:numPr>
            <w:tabs>
              <w:tab w:val="left" w:pos="960"/>
              <w:tab w:val="left" w:leader="dot" w:pos="10787"/>
            </w:tabs>
            <w:spacing w:before="359"/>
            <w:ind w:hanging="244"/>
            <w:rPr>
              <w:sz w:val="22"/>
              <w:szCs w:val="22"/>
            </w:rPr>
          </w:pPr>
          <w:hyperlink w:anchor="_bookmark14" w:history="1">
            <w:r w:rsidR="00D75EF3" w:rsidRPr="0064423B">
              <w:rPr>
                <w:sz w:val="22"/>
                <w:szCs w:val="22"/>
                <w:lang w:val="fr-CA" w:bidi="fr-CA"/>
              </w:rPr>
              <w:t>REQUÊTE OU PLAINTE</w:t>
            </w:r>
            <w:r w:rsidR="00D75EF3" w:rsidRPr="0064423B">
              <w:rPr>
                <w:sz w:val="22"/>
                <w:szCs w:val="22"/>
                <w:lang w:val="fr-CA" w:bidi="fr-CA"/>
              </w:rPr>
              <w:tab/>
              <w:t>9</w:t>
            </w:r>
          </w:hyperlink>
        </w:p>
        <w:p w14:paraId="4265A36A" w14:textId="06B51838" w:rsidR="00CE584A" w:rsidRPr="0064423B" w:rsidRDefault="00000000">
          <w:pPr>
            <w:pStyle w:val="TOC1"/>
            <w:numPr>
              <w:ilvl w:val="0"/>
              <w:numId w:val="30"/>
            </w:numPr>
            <w:tabs>
              <w:tab w:val="left" w:pos="960"/>
              <w:tab w:val="left" w:leader="dot" w:pos="10667"/>
            </w:tabs>
            <w:ind w:hanging="244"/>
            <w:rPr>
              <w:sz w:val="22"/>
              <w:szCs w:val="22"/>
            </w:rPr>
          </w:pPr>
          <w:hyperlink w:anchor="_bookmark15" w:history="1">
            <w:r w:rsidR="00D75EF3" w:rsidRPr="0064423B">
              <w:rPr>
                <w:sz w:val="22"/>
                <w:szCs w:val="22"/>
                <w:lang w:val="fr-CA" w:bidi="fr-CA"/>
              </w:rPr>
              <w:t>APPELS</w:t>
            </w:r>
            <w:r w:rsidR="00D75EF3" w:rsidRPr="0064423B">
              <w:rPr>
                <w:sz w:val="22"/>
                <w:szCs w:val="22"/>
                <w:lang w:val="fr-CA" w:bidi="fr-CA"/>
              </w:rPr>
              <w:tab/>
              <w:t>10</w:t>
            </w:r>
          </w:hyperlink>
        </w:p>
        <w:p w14:paraId="503AFE83" w14:textId="74D67E0D" w:rsidR="00CE584A" w:rsidRPr="0064423B" w:rsidRDefault="00000000">
          <w:pPr>
            <w:pStyle w:val="TOC2"/>
            <w:numPr>
              <w:ilvl w:val="1"/>
              <w:numId w:val="30"/>
            </w:numPr>
            <w:tabs>
              <w:tab w:val="left" w:pos="1381"/>
              <w:tab w:val="left" w:pos="1382"/>
              <w:tab w:val="left" w:leader="dot" w:pos="10707"/>
            </w:tabs>
            <w:spacing w:before="362"/>
            <w:ind w:left="1381" w:hanging="666"/>
            <w:rPr>
              <w:sz w:val="18"/>
              <w:szCs w:val="18"/>
            </w:rPr>
          </w:pPr>
          <w:hyperlink w:anchor="_bookmark16" w:history="1">
            <w:r w:rsidR="00D75EF3" w:rsidRPr="0064423B">
              <w:rPr>
                <w:sz w:val="18"/>
                <w:szCs w:val="18"/>
                <w:lang w:val="fr-CA" w:bidi="fr-CA"/>
              </w:rPr>
              <w:t>MOTIFS D’APPEL</w:t>
            </w:r>
            <w:r w:rsidR="00D75EF3" w:rsidRPr="0064423B">
              <w:rPr>
                <w:sz w:val="18"/>
                <w:szCs w:val="18"/>
                <w:lang w:val="fr-CA" w:bidi="fr-CA"/>
              </w:rPr>
              <w:tab/>
              <w:t>10</w:t>
            </w:r>
          </w:hyperlink>
        </w:p>
        <w:p w14:paraId="0242BBBD" w14:textId="3D0B1B1C" w:rsidR="00CE584A" w:rsidRPr="0064423B" w:rsidRDefault="00000000">
          <w:pPr>
            <w:pStyle w:val="TOC1"/>
            <w:numPr>
              <w:ilvl w:val="0"/>
              <w:numId w:val="28"/>
            </w:numPr>
            <w:tabs>
              <w:tab w:val="left" w:pos="1155"/>
              <w:tab w:val="left" w:pos="1156"/>
              <w:tab w:val="left" w:leader="dot" w:pos="10667"/>
            </w:tabs>
            <w:spacing w:before="358"/>
            <w:rPr>
              <w:sz w:val="22"/>
              <w:szCs w:val="22"/>
            </w:rPr>
          </w:pPr>
          <w:hyperlink w:anchor="_bookmark17" w:history="1">
            <w:r w:rsidR="00D75EF3" w:rsidRPr="0064423B">
              <w:rPr>
                <w:sz w:val="22"/>
                <w:szCs w:val="22"/>
                <w:lang w:val="fr-CA" w:bidi="fr-CA"/>
              </w:rPr>
              <w:t>LISTE DE VÉRIFICATION POUR LES CANDIDATS À L’EXAMEN DU CONSEIL D’ACCRÉDITATION</w:t>
            </w:r>
            <w:r w:rsidR="0064423B" w:rsidRPr="0064423B">
              <w:rPr>
                <w:sz w:val="22"/>
                <w:szCs w:val="22"/>
                <w:lang w:val="fr-CA" w:bidi="fr-CA"/>
              </w:rPr>
              <w:t> </w:t>
            </w:r>
            <w:r w:rsidR="00D75EF3" w:rsidRPr="0064423B">
              <w:rPr>
                <w:sz w:val="22"/>
                <w:szCs w:val="22"/>
                <w:lang w:val="fr-CA" w:bidi="fr-CA"/>
              </w:rPr>
              <w:t>8</w:t>
            </w:r>
            <w:r w:rsidR="00D75EF3" w:rsidRPr="0064423B">
              <w:rPr>
                <w:sz w:val="22"/>
                <w:szCs w:val="22"/>
                <w:lang w:val="fr-CA" w:bidi="fr-CA"/>
              </w:rPr>
              <w:tab/>
              <w:t>11</w:t>
            </w:r>
          </w:hyperlink>
        </w:p>
        <w:p w14:paraId="5528F476" w14:textId="3C57C327" w:rsidR="00CE584A" w:rsidRPr="0064423B" w:rsidRDefault="00000000">
          <w:pPr>
            <w:pStyle w:val="TOC2"/>
            <w:numPr>
              <w:ilvl w:val="1"/>
              <w:numId w:val="28"/>
            </w:numPr>
            <w:tabs>
              <w:tab w:val="left" w:pos="1376"/>
              <w:tab w:val="left" w:pos="1377"/>
              <w:tab w:val="left" w:leader="dot" w:pos="10707"/>
            </w:tabs>
            <w:ind w:hanging="661"/>
            <w:rPr>
              <w:sz w:val="18"/>
              <w:szCs w:val="18"/>
            </w:rPr>
          </w:pPr>
          <w:hyperlink w:anchor="_bookmark18" w:history="1">
            <w:r w:rsidR="00D75EF3" w:rsidRPr="0064423B">
              <w:rPr>
                <w:sz w:val="18"/>
                <w:szCs w:val="18"/>
                <w:lang w:val="fr-CA" w:bidi="fr-CA"/>
              </w:rPr>
              <w:t>Liste de vérification pour les candidats se présentant pour la première fois à l’examen du conseil d’accréditation</w:t>
            </w:r>
            <w:r w:rsidR="00D75EF3" w:rsidRPr="0064423B">
              <w:rPr>
                <w:sz w:val="18"/>
                <w:szCs w:val="18"/>
                <w:lang w:val="fr-CA" w:bidi="fr-CA"/>
              </w:rPr>
              <w:tab/>
              <w:t>11</w:t>
            </w:r>
          </w:hyperlink>
        </w:p>
        <w:p w14:paraId="1F37328E" w14:textId="5ED57266" w:rsidR="00CE584A" w:rsidRPr="0064423B" w:rsidRDefault="00000000">
          <w:pPr>
            <w:pStyle w:val="TOC2"/>
            <w:numPr>
              <w:ilvl w:val="1"/>
              <w:numId w:val="28"/>
            </w:numPr>
            <w:tabs>
              <w:tab w:val="left" w:pos="1376"/>
              <w:tab w:val="left" w:pos="1377"/>
              <w:tab w:val="left" w:leader="dot" w:pos="10707"/>
            </w:tabs>
            <w:ind w:hanging="661"/>
            <w:rPr>
              <w:sz w:val="18"/>
              <w:szCs w:val="18"/>
            </w:rPr>
          </w:pPr>
          <w:hyperlink w:anchor="_bookmark19" w:history="1">
            <w:r w:rsidR="00D75EF3" w:rsidRPr="0064423B">
              <w:rPr>
                <w:sz w:val="18"/>
                <w:szCs w:val="18"/>
                <w:lang w:val="fr-CA" w:bidi="fr-CA"/>
              </w:rPr>
              <w:t>Liste de vérification pour les candidats reprenant la partie orale et un ou les rapports de stage</w:t>
            </w:r>
            <w:r w:rsidR="00D75EF3" w:rsidRPr="0064423B">
              <w:rPr>
                <w:sz w:val="18"/>
                <w:szCs w:val="18"/>
                <w:lang w:val="fr-CA" w:bidi="fr-CA"/>
              </w:rPr>
              <w:tab/>
              <w:t>12</w:t>
            </w:r>
          </w:hyperlink>
        </w:p>
        <w:p w14:paraId="239B3A58" w14:textId="3CC9211E" w:rsidR="00CE584A" w:rsidRPr="0064423B" w:rsidRDefault="00000000">
          <w:pPr>
            <w:pStyle w:val="TOC2"/>
            <w:numPr>
              <w:ilvl w:val="1"/>
              <w:numId w:val="28"/>
            </w:numPr>
            <w:tabs>
              <w:tab w:val="left" w:pos="1376"/>
              <w:tab w:val="left" w:pos="1377"/>
              <w:tab w:val="left" w:leader="dot" w:pos="10708"/>
            </w:tabs>
            <w:spacing w:before="241"/>
            <w:ind w:hanging="661"/>
            <w:rPr>
              <w:sz w:val="18"/>
              <w:szCs w:val="18"/>
            </w:rPr>
          </w:pPr>
          <w:hyperlink w:anchor="_bookmark20" w:history="1">
            <w:r w:rsidR="00D75EF3" w:rsidRPr="0064423B">
              <w:rPr>
                <w:sz w:val="18"/>
                <w:szCs w:val="18"/>
                <w:lang w:val="fr-CA" w:bidi="fr-CA"/>
              </w:rPr>
              <w:t>Liste de vérification pour les candidats reprenant la partie orale seulement</w:t>
            </w:r>
            <w:r w:rsidR="00D75EF3" w:rsidRPr="0064423B">
              <w:rPr>
                <w:sz w:val="18"/>
                <w:szCs w:val="18"/>
                <w:lang w:val="fr-CA" w:bidi="fr-CA"/>
              </w:rPr>
              <w:tab/>
              <w:t>13</w:t>
            </w:r>
          </w:hyperlink>
        </w:p>
        <w:p w14:paraId="151A03C2" w14:textId="5B6BF2B5" w:rsidR="00CE584A" w:rsidRPr="0064423B" w:rsidRDefault="00000000">
          <w:pPr>
            <w:pStyle w:val="TOC2"/>
            <w:numPr>
              <w:ilvl w:val="1"/>
              <w:numId w:val="28"/>
            </w:numPr>
            <w:tabs>
              <w:tab w:val="left" w:pos="1376"/>
              <w:tab w:val="left" w:pos="1377"/>
              <w:tab w:val="left" w:leader="dot" w:pos="10708"/>
            </w:tabs>
            <w:spacing w:before="241" w:after="20"/>
            <w:ind w:hanging="661"/>
            <w:rPr>
              <w:sz w:val="18"/>
              <w:szCs w:val="18"/>
            </w:rPr>
          </w:pPr>
          <w:hyperlink w:anchor="_bookmark21" w:history="1">
            <w:r w:rsidR="00D75EF3" w:rsidRPr="0064423B">
              <w:rPr>
                <w:sz w:val="18"/>
                <w:szCs w:val="18"/>
                <w:lang w:val="fr-CA" w:bidi="fr-CA"/>
              </w:rPr>
              <w:t>Liste de vérification pour les candidats reprenant un ou les deux rapports de stage seulement</w:t>
            </w:r>
            <w:r w:rsidR="00D75EF3" w:rsidRPr="0064423B">
              <w:rPr>
                <w:sz w:val="18"/>
                <w:szCs w:val="18"/>
                <w:lang w:val="fr-CA" w:bidi="fr-CA"/>
              </w:rPr>
              <w:tab/>
              <w:t>14</w:t>
            </w:r>
          </w:hyperlink>
        </w:p>
        <w:p w14:paraId="220EEF63" w14:textId="7206AD7D" w:rsidR="00CE584A" w:rsidRPr="0064423B" w:rsidRDefault="00000000">
          <w:pPr>
            <w:pStyle w:val="TOC2"/>
            <w:numPr>
              <w:ilvl w:val="1"/>
              <w:numId w:val="28"/>
            </w:numPr>
            <w:tabs>
              <w:tab w:val="left" w:pos="1376"/>
              <w:tab w:val="left" w:pos="1377"/>
              <w:tab w:val="right" w:leader="dot" w:pos="10909"/>
            </w:tabs>
            <w:spacing w:before="30"/>
            <w:ind w:hanging="661"/>
            <w:rPr>
              <w:sz w:val="18"/>
              <w:szCs w:val="18"/>
            </w:rPr>
          </w:pPr>
          <w:hyperlink w:anchor="_bookmark22" w:history="1">
            <w:r w:rsidR="00D75EF3" w:rsidRPr="0064423B">
              <w:rPr>
                <w:sz w:val="18"/>
                <w:szCs w:val="18"/>
                <w:lang w:val="fr-CA" w:bidi="fr-CA"/>
              </w:rPr>
              <w:t>Autres renseignements</w:t>
            </w:r>
            <w:r w:rsidR="00D75EF3" w:rsidRPr="0064423B">
              <w:rPr>
                <w:sz w:val="18"/>
                <w:szCs w:val="18"/>
                <w:lang w:val="fr-CA" w:bidi="fr-CA"/>
              </w:rPr>
              <w:tab/>
              <w:t>15</w:t>
            </w:r>
          </w:hyperlink>
        </w:p>
        <w:p w14:paraId="32026E80" w14:textId="3005C395" w:rsidR="00CE584A" w:rsidRPr="0064423B" w:rsidRDefault="00000000">
          <w:pPr>
            <w:pStyle w:val="TOC1"/>
            <w:tabs>
              <w:tab w:val="right" w:leader="dot" w:pos="10911"/>
            </w:tabs>
            <w:spacing w:before="359"/>
            <w:ind w:left="716" w:firstLine="0"/>
            <w:rPr>
              <w:sz w:val="22"/>
              <w:szCs w:val="22"/>
            </w:rPr>
          </w:pPr>
          <w:hyperlink w:anchor="_bookmark23" w:history="1">
            <w:r w:rsidR="00D75EF3" w:rsidRPr="0064423B">
              <w:rPr>
                <w:sz w:val="22"/>
                <w:szCs w:val="22"/>
                <w:lang w:val="fr-CA" w:bidi="fr-CA"/>
              </w:rPr>
              <w:t>ANNEXES</w:t>
            </w:r>
            <w:r w:rsidR="00D75EF3" w:rsidRPr="0064423B">
              <w:rPr>
                <w:sz w:val="22"/>
                <w:szCs w:val="22"/>
                <w:lang w:val="fr-CA" w:bidi="fr-CA"/>
              </w:rPr>
              <w:tab/>
              <w:t>18</w:t>
            </w:r>
          </w:hyperlink>
        </w:p>
        <w:p w14:paraId="2255ED8F" w14:textId="1EAC37BB" w:rsidR="00CE584A" w:rsidRPr="0064423B" w:rsidRDefault="00000000">
          <w:pPr>
            <w:pStyle w:val="TOC2"/>
            <w:tabs>
              <w:tab w:val="right" w:leader="dot" w:pos="10909"/>
            </w:tabs>
            <w:spacing w:before="242"/>
            <w:ind w:left="716" w:firstLine="0"/>
            <w:rPr>
              <w:sz w:val="18"/>
              <w:szCs w:val="18"/>
            </w:rPr>
          </w:pPr>
          <w:hyperlink w:anchor="_bookmark24" w:history="1">
            <w:r w:rsidR="00D75EF3" w:rsidRPr="0064423B">
              <w:rPr>
                <w:sz w:val="18"/>
                <w:szCs w:val="18"/>
                <w:lang w:val="fr-CA" w:bidi="fr-CA"/>
              </w:rPr>
              <w:t>Annexe 1</w:t>
            </w:r>
            <w:r w:rsidR="00D75EF3" w:rsidRPr="0064423B">
              <w:rPr>
                <w:sz w:val="18"/>
                <w:szCs w:val="18"/>
                <w:lang w:val="fr-CA" w:bidi="fr-CA"/>
              </w:rPr>
              <w:tab/>
              <w:t>19</w:t>
            </w:r>
          </w:hyperlink>
        </w:p>
        <w:p w14:paraId="55873E3F" w14:textId="276732DF" w:rsidR="00CE584A" w:rsidRPr="0064423B" w:rsidRDefault="00000000">
          <w:pPr>
            <w:pStyle w:val="TOC2"/>
            <w:tabs>
              <w:tab w:val="right" w:leader="dot" w:pos="10909"/>
            </w:tabs>
            <w:ind w:left="716" w:firstLine="0"/>
            <w:rPr>
              <w:sz w:val="18"/>
              <w:szCs w:val="18"/>
            </w:rPr>
          </w:pPr>
          <w:hyperlink w:anchor="_bookmark25" w:history="1">
            <w:r w:rsidR="0064423B" w:rsidRPr="0064423B">
              <w:rPr>
                <w:sz w:val="18"/>
                <w:szCs w:val="18"/>
                <w:lang w:val="fr-CA" w:bidi="fr-CA"/>
              </w:rPr>
              <w:t>– </w:t>
            </w:r>
            <w:r w:rsidR="00D75EF3" w:rsidRPr="0064423B">
              <w:rPr>
                <w:sz w:val="18"/>
                <w:szCs w:val="18"/>
                <w:lang w:val="fr-CA" w:bidi="fr-CA"/>
              </w:rPr>
              <w:t>Guide de soumission pour la remise des rapports de stage</w:t>
            </w:r>
            <w:r w:rsidR="00D75EF3" w:rsidRPr="0064423B">
              <w:rPr>
                <w:sz w:val="18"/>
                <w:szCs w:val="18"/>
                <w:lang w:val="fr-CA" w:bidi="fr-CA"/>
              </w:rPr>
              <w:tab/>
              <w:t>19</w:t>
            </w:r>
          </w:hyperlink>
        </w:p>
      </w:sdtContent>
    </w:sdt>
    <w:p w14:paraId="406BD2AD" w14:textId="77777777" w:rsidR="00CE584A" w:rsidRPr="0064423B" w:rsidRDefault="00CE584A">
      <w:pPr>
        <w:rPr>
          <w:sz w:val="21"/>
          <w:szCs w:val="21"/>
        </w:rPr>
        <w:sectPr w:rsidR="00CE584A" w:rsidRPr="0064423B" w:rsidSect="00D34AD6">
          <w:type w:val="continuous"/>
          <w:pgSz w:w="12240" w:h="15840"/>
          <w:pgMar w:top="240" w:right="340" w:bottom="1822" w:left="560" w:header="720" w:footer="720" w:gutter="0"/>
          <w:cols w:space="720"/>
        </w:sectPr>
      </w:pPr>
    </w:p>
    <w:p w14:paraId="037DFDE2" w14:textId="77777777" w:rsidR="00CE584A" w:rsidRPr="0064423B" w:rsidRDefault="00D75EF3">
      <w:pPr>
        <w:pStyle w:val="Heading1"/>
        <w:numPr>
          <w:ilvl w:val="0"/>
          <w:numId w:val="27"/>
        </w:numPr>
        <w:tabs>
          <w:tab w:val="left" w:pos="993"/>
        </w:tabs>
        <w:spacing w:before="32"/>
        <w:ind w:hanging="277"/>
        <w:rPr>
          <w:sz w:val="24"/>
          <w:szCs w:val="24"/>
        </w:rPr>
      </w:pPr>
      <w:bookmarkStart w:id="0" w:name="1._Background_Information"/>
      <w:bookmarkStart w:id="1" w:name="_bookmark0"/>
      <w:bookmarkEnd w:id="0"/>
      <w:bookmarkEnd w:id="1"/>
      <w:r w:rsidRPr="0064423B">
        <w:rPr>
          <w:sz w:val="24"/>
          <w:szCs w:val="24"/>
          <w:lang w:val="fr-CA" w:bidi="fr-CA"/>
        </w:rPr>
        <w:lastRenderedPageBreak/>
        <w:t>Informations générales</w:t>
      </w:r>
    </w:p>
    <w:p w14:paraId="13818213" w14:textId="77777777" w:rsidR="00CE584A" w:rsidRPr="0064423B" w:rsidRDefault="00D75EF3">
      <w:pPr>
        <w:pStyle w:val="BodyText"/>
        <w:spacing w:before="121"/>
        <w:ind w:left="716" w:right="648"/>
        <w:rPr>
          <w:sz w:val="21"/>
          <w:szCs w:val="21"/>
        </w:rPr>
      </w:pPr>
      <w:r w:rsidRPr="0064423B">
        <w:rPr>
          <w:sz w:val="21"/>
          <w:szCs w:val="21"/>
          <w:lang w:val="fr-CA" w:bidi="fr-CA"/>
        </w:rPr>
        <w:t>En 1935, l’Association canadienne de santé publique établit les qualifications des inspecteurs relatives à l’enseignement post-secondaire et à la formation technique, et organise des examens de certification, délivrant un certificat d’inspection sanitaire. En 1963, le titre d’inspecteur sanitaire est remplacé par celui d’inspecteur en santé publique.</w:t>
      </w:r>
    </w:p>
    <w:p w14:paraId="6A67C481" w14:textId="77777777" w:rsidR="00CE584A" w:rsidRPr="0064423B" w:rsidRDefault="00D75EF3">
      <w:pPr>
        <w:pStyle w:val="BodyText"/>
        <w:spacing w:before="119"/>
        <w:ind w:left="716" w:right="648" w:hanging="1"/>
        <w:rPr>
          <w:sz w:val="21"/>
          <w:szCs w:val="21"/>
        </w:rPr>
      </w:pPr>
      <w:r w:rsidRPr="0064423B">
        <w:rPr>
          <w:sz w:val="21"/>
          <w:szCs w:val="21"/>
          <w:lang w:val="fr-CA" w:bidi="fr-CA"/>
        </w:rPr>
        <w:t>Les ministères de la Santé et d’autres organismes canadiens reconnaissent le certificat d’inspection en santé publique (Canada) comme preuve de formation satisfaisante. Lors de la mise en place et du déroulement de la certification, l’Association a bénéficié de la coopération et de l’assistance des autorités sanitaires fédérales, provinciales et locales et de l’Institut canadien des inspecteurs sanitaires, aujourd’hui connu sous le nom d’Institut canadien des inspecteurs en santé publique (ICISP).</w:t>
      </w:r>
    </w:p>
    <w:p w14:paraId="29EA6C25" w14:textId="77777777" w:rsidR="00CE584A" w:rsidRPr="0064423B" w:rsidRDefault="00D75EF3">
      <w:pPr>
        <w:pStyle w:val="BodyText"/>
        <w:spacing w:before="121"/>
        <w:ind w:left="715" w:right="462" w:firstLine="1"/>
        <w:rPr>
          <w:sz w:val="21"/>
          <w:szCs w:val="21"/>
        </w:rPr>
      </w:pPr>
      <w:r w:rsidRPr="0064423B">
        <w:rPr>
          <w:sz w:val="21"/>
          <w:szCs w:val="21"/>
          <w:lang w:val="fr-CA" w:bidi="fr-CA"/>
        </w:rPr>
        <w:t>Pour s’acquitter de ses responsabilités, l’Association canadienne de santé publique forme un comité national, le comité de l’accréditation des inspecteurs sanitaires (aujourd’hui le conseil d’accréditation de l’Institut canadien des inspecteurs en santé publique), constitué de représentants des autorités sanitaires fédérales, provinciales et locales et de l’Institut canadien des inspecteurs sanitaires.</w:t>
      </w:r>
    </w:p>
    <w:p w14:paraId="214394C5" w14:textId="77777777" w:rsidR="00CE584A" w:rsidRPr="0064423B" w:rsidRDefault="00CE584A">
      <w:pPr>
        <w:pStyle w:val="BodyText"/>
        <w:spacing w:before="9"/>
        <w:rPr>
          <w:sz w:val="28"/>
          <w:szCs w:val="21"/>
        </w:rPr>
      </w:pPr>
    </w:p>
    <w:p w14:paraId="38AF0E6D" w14:textId="77777777" w:rsidR="00CE584A" w:rsidRPr="0064423B" w:rsidRDefault="00D75EF3">
      <w:pPr>
        <w:pStyle w:val="Heading1"/>
        <w:numPr>
          <w:ilvl w:val="0"/>
          <w:numId w:val="27"/>
        </w:numPr>
        <w:tabs>
          <w:tab w:val="left" w:pos="993"/>
        </w:tabs>
        <w:ind w:hanging="277"/>
        <w:rPr>
          <w:sz w:val="24"/>
          <w:szCs w:val="24"/>
        </w:rPr>
      </w:pPr>
      <w:bookmarkStart w:id="2" w:name="2._Certificate_in_Public_Health_Inspecti"/>
      <w:bookmarkStart w:id="3" w:name="_bookmark1"/>
      <w:bookmarkEnd w:id="2"/>
      <w:bookmarkEnd w:id="3"/>
      <w:r w:rsidRPr="0064423B">
        <w:rPr>
          <w:sz w:val="24"/>
          <w:szCs w:val="24"/>
          <w:lang w:val="fr-CA" w:bidi="fr-CA"/>
        </w:rPr>
        <w:t>Certificat d’inspection en santé publique (Canada)</w:t>
      </w:r>
    </w:p>
    <w:p w14:paraId="2EC942AA" w14:textId="77777777" w:rsidR="00CE584A" w:rsidRPr="0064423B" w:rsidRDefault="00D75EF3">
      <w:pPr>
        <w:pStyle w:val="BodyText"/>
        <w:spacing w:before="121"/>
        <w:ind w:left="716" w:right="462"/>
        <w:rPr>
          <w:sz w:val="21"/>
          <w:szCs w:val="21"/>
        </w:rPr>
      </w:pPr>
      <w:r w:rsidRPr="0064423B">
        <w:rPr>
          <w:sz w:val="21"/>
          <w:szCs w:val="21"/>
          <w:lang w:val="fr-CA" w:bidi="fr-CA"/>
        </w:rPr>
        <w:t>Le certificat d’inspection en santé publique (Canada) ISPC(C) est délivré par le conseil d’accréditation de l’Institut canadien des inspecteurs en santé publique aux candidats qui satisfont aux conditions énoncées dans le Règlement relatif au certificat d’inspection en santé publique (Canada) et régissant le conseil d’accréditation des inspecteurs en santé publique.</w:t>
      </w:r>
    </w:p>
    <w:p w14:paraId="7A0F5024" w14:textId="77777777" w:rsidR="00CE584A" w:rsidRPr="0064423B" w:rsidRDefault="00D75EF3">
      <w:pPr>
        <w:pStyle w:val="BodyText"/>
        <w:spacing w:before="119"/>
        <w:ind w:left="717" w:right="462" w:hanging="1"/>
        <w:rPr>
          <w:sz w:val="21"/>
          <w:szCs w:val="21"/>
        </w:rPr>
      </w:pPr>
      <w:r w:rsidRPr="0064423B">
        <w:rPr>
          <w:sz w:val="21"/>
          <w:szCs w:val="21"/>
          <w:lang w:val="fr-CA" w:bidi="fr-CA"/>
        </w:rPr>
        <w:t>L’ISPC(C) est un certificat de qualification et vise à répondre aux besoins des provinces, des municipalités, du gouvernement fédéral et des autres employeurs d’inspecteurs de la santé publique qualifiés.</w:t>
      </w:r>
    </w:p>
    <w:p w14:paraId="388273DC" w14:textId="77777777" w:rsidR="00CE584A" w:rsidRPr="0064423B" w:rsidRDefault="00CE584A">
      <w:pPr>
        <w:pStyle w:val="BodyText"/>
        <w:spacing w:before="11"/>
        <w:rPr>
          <w:sz w:val="28"/>
          <w:szCs w:val="21"/>
        </w:rPr>
      </w:pPr>
    </w:p>
    <w:p w14:paraId="7FA37F48" w14:textId="77777777" w:rsidR="00CE584A" w:rsidRPr="0064423B" w:rsidRDefault="00D75EF3">
      <w:pPr>
        <w:pStyle w:val="Heading1"/>
        <w:numPr>
          <w:ilvl w:val="0"/>
          <w:numId w:val="27"/>
        </w:numPr>
        <w:tabs>
          <w:tab w:val="left" w:pos="993"/>
        </w:tabs>
        <w:ind w:hanging="277"/>
        <w:rPr>
          <w:sz w:val="24"/>
          <w:szCs w:val="24"/>
        </w:rPr>
      </w:pPr>
      <w:bookmarkStart w:id="4" w:name="3._Education"/>
      <w:bookmarkStart w:id="5" w:name="_bookmark2"/>
      <w:bookmarkEnd w:id="4"/>
      <w:bookmarkEnd w:id="5"/>
      <w:r w:rsidRPr="0064423B">
        <w:rPr>
          <w:sz w:val="24"/>
          <w:szCs w:val="24"/>
          <w:lang w:val="fr-CA" w:bidi="fr-CA"/>
        </w:rPr>
        <w:t>Éducation</w:t>
      </w:r>
    </w:p>
    <w:p w14:paraId="3E56EE7C" w14:textId="77777777" w:rsidR="00CE584A" w:rsidRPr="0064423B" w:rsidRDefault="00D75EF3">
      <w:pPr>
        <w:pStyle w:val="BodyText"/>
        <w:spacing w:before="119"/>
        <w:ind w:left="716"/>
        <w:rPr>
          <w:sz w:val="21"/>
          <w:szCs w:val="21"/>
        </w:rPr>
      </w:pPr>
      <w:r w:rsidRPr="0064423B">
        <w:rPr>
          <w:sz w:val="21"/>
          <w:szCs w:val="21"/>
          <w:lang w:val="fr-CA" w:bidi="fr-CA"/>
        </w:rPr>
        <w:t xml:space="preserve">Les établissements d’enseignement suivants proposent des programmes qui répondent aux </w:t>
      </w:r>
      <w:hyperlink r:id="rId10">
        <w:r w:rsidRPr="0064423B">
          <w:rPr>
            <w:color w:val="0039A6"/>
            <w:sz w:val="21"/>
            <w:szCs w:val="21"/>
            <w:u w:val="single" w:color="0039A6"/>
            <w:lang w:val="fr-CA" w:bidi="fr-CA"/>
          </w:rPr>
          <w:t>objectifs pédagogiques</w:t>
        </w:r>
      </w:hyperlink>
      <w:r w:rsidRPr="0064423B">
        <w:rPr>
          <w:color w:val="0039A6"/>
          <w:spacing w:val="1"/>
          <w:sz w:val="21"/>
          <w:szCs w:val="21"/>
          <w:lang w:val="fr-CA" w:bidi="fr-CA"/>
        </w:rPr>
        <w:t> </w:t>
      </w:r>
      <w:hyperlink r:id="rId11">
        <w:r w:rsidRPr="0064423B">
          <w:rPr>
            <w:color w:val="0039A6"/>
            <w:sz w:val="21"/>
            <w:szCs w:val="21"/>
            <w:u w:val="single" w:color="0039A6"/>
            <w:lang w:val="fr-CA" w:bidi="fr-CA"/>
          </w:rPr>
          <w:t>2018</w:t>
        </w:r>
        <w:r w:rsidRPr="0064423B">
          <w:rPr>
            <w:sz w:val="21"/>
            <w:szCs w:val="21"/>
            <w:lang w:val="fr-CA" w:bidi="fr-CA"/>
          </w:rPr>
          <w:t xml:space="preserve"> du conseil d’accréditation de l’ICISP </w:t>
        </w:r>
      </w:hyperlink>
      <w:r w:rsidRPr="0064423B">
        <w:rPr>
          <w:sz w:val="21"/>
          <w:szCs w:val="21"/>
          <w:lang w:val="fr-CA" w:bidi="fr-CA"/>
        </w:rPr>
        <w:t>et sont actuellement approuvés par le conseil d’accréditation :</w:t>
      </w:r>
    </w:p>
    <w:p w14:paraId="2807D24E" w14:textId="77777777" w:rsidR="00CE584A" w:rsidRPr="0064423B" w:rsidRDefault="00D75EF3">
      <w:pPr>
        <w:pStyle w:val="ListParagraph"/>
        <w:numPr>
          <w:ilvl w:val="1"/>
          <w:numId w:val="27"/>
        </w:numPr>
        <w:tabs>
          <w:tab w:val="left" w:pos="1284"/>
        </w:tabs>
        <w:spacing w:before="120"/>
        <w:ind w:left="1283" w:hanging="284"/>
        <w:rPr>
          <w:sz w:val="21"/>
          <w:szCs w:val="21"/>
        </w:rPr>
      </w:pPr>
      <w:r w:rsidRPr="0064423B">
        <w:rPr>
          <w:sz w:val="21"/>
          <w:szCs w:val="21"/>
          <w:lang w:val="fr-CA" w:bidi="fr-CA"/>
        </w:rPr>
        <w:t xml:space="preserve">British Columbia Institute of </w:t>
      </w:r>
      <w:proofErr w:type="spellStart"/>
      <w:r w:rsidRPr="0064423B">
        <w:rPr>
          <w:sz w:val="21"/>
          <w:szCs w:val="21"/>
          <w:lang w:val="fr-CA" w:bidi="fr-CA"/>
        </w:rPr>
        <w:t>Technology</w:t>
      </w:r>
      <w:proofErr w:type="spellEnd"/>
      <w:r w:rsidRPr="0064423B">
        <w:rPr>
          <w:sz w:val="21"/>
          <w:szCs w:val="21"/>
          <w:lang w:val="fr-CA" w:bidi="fr-CA"/>
        </w:rPr>
        <w:t>, Burnaby, BC</w:t>
      </w:r>
    </w:p>
    <w:p w14:paraId="4F1BCA35" w14:textId="77777777" w:rsidR="00CE584A" w:rsidRPr="0064423B" w:rsidRDefault="00D75EF3">
      <w:pPr>
        <w:pStyle w:val="ListParagraph"/>
        <w:numPr>
          <w:ilvl w:val="1"/>
          <w:numId w:val="27"/>
        </w:numPr>
        <w:tabs>
          <w:tab w:val="left" w:pos="1284"/>
        </w:tabs>
        <w:spacing w:before="113"/>
        <w:ind w:left="1283" w:hanging="284"/>
        <w:rPr>
          <w:sz w:val="21"/>
          <w:szCs w:val="21"/>
        </w:rPr>
      </w:pPr>
      <w:r w:rsidRPr="0064423B">
        <w:rPr>
          <w:sz w:val="21"/>
          <w:szCs w:val="21"/>
          <w:lang w:val="fr-CA" w:bidi="fr-CA"/>
        </w:rPr>
        <w:t>Université du Cap-Breton, Sydney, Nouvelle-Écosse</w:t>
      </w:r>
    </w:p>
    <w:p w14:paraId="78294537" w14:textId="77777777" w:rsidR="00CE584A" w:rsidRPr="0064423B" w:rsidRDefault="00D75EF3">
      <w:pPr>
        <w:pStyle w:val="ListParagraph"/>
        <w:numPr>
          <w:ilvl w:val="1"/>
          <w:numId w:val="27"/>
        </w:numPr>
        <w:tabs>
          <w:tab w:val="left" w:pos="1284"/>
        </w:tabs>
        <w:spacing w:before="104"/>
        <w:ind w:left="1283" w:hanging="284"/>
        <w:rPr>
          <w:sz w:val="21"/>
          <w:szCs w:val="21"/>
        </w:rPr>
      </w:pPr>
      <w:r w:rsidRPr="0064423B">
        <w:rPr>
          <w:sz w:val="21"/>
          <w:szCs w:val="21"/>
          <w:lang w:val="fr-CA" w:bidi="fr-CA"/>
        </w:rPr>
        <w:t>Université Concordia d’Edmonton, Edmonton, Alberta</w:t>
      </w:r>
    </w:p>
    <w:p w14:paraId="625159BF" w14:textId="77777777" w:rsidR="00CE584A" w:rsidRPr="0064423B" w:rsidRDefault="00D75EF3">
      <w:pPr>
        <w:pStyle w:val="ListParagraph"/>
        <w:numPr>
          <w:ilvl w:val="1"/>
          <w:numId w:val="27"/>
        </w:numPr>
        <w:tabs>
          <w:tab w:val="left" w:pos="1284"/>
        </w:tabs>
        <w:spacing w:before="103"/>
        <w:ind w:left="1283" w:hanging="284"/>
        <w:rPr>
          <w:sz w:val="21"/>
          <w:szCs w:val="21"/>
        </w:rPr>
      </w:pPr>
      <w:proofErr w:type="spellStart"/>
      <w:r w:rsidRPr="0064423B">
        <w:rPr>
          <w:sz w:val="21"/>
          <w:szCs w:val="21"/>
          <w:lang w:val="fr-CA" w:bidi="fr-CA"/>
        </w:rPr>
        <w:t>Conestoga</w:t>
      </w:r>
      <w:proofErr w:type="spellEnd"/>
      <w:r w:rsidRPr="0064423B">
        <w:rPr>
          <w:sz w:val="21"/>
          <w:szCs w:val="21"/>
          <w:lang w:val="fr-CA" w:bidi="fr-CA"/>
        </w:rPr>
        <w:t xml:space="preserve"> </w:t>
      </w:r>
      <w:proofErr w:type="spellStart"/>
      <w:r w:rsidRPr="0064423B">
        <w:rPr>
          <w:sz w:val="21"/>
          <w:szCs w:val="21"/>
          <w:lang w:val="fr-CA" w:bidi="fr-CA"/>
        </w:rPr>
        <w:t>College</w:t>
      </w:r>
      <w:proofErr w:type="spellEnd"/>
      <w:r w:rsidRPr="0064423B">
        <w:rPr>
          <w:sz w:val="21"/>
          <w:szCs w:val="21"/>
          <w:lang w:val="fr-CA" w:bidi="fr-CA"/>
        </w:rPr>
        <w:t xml:space="preserve"> Institute of </w:t>
      </w:r>
      <w:proofErr w:type="spellStart"/>
      <w:r w:rsidRPr="0064423B">
        <w:rPr>
          <w:sz w:val="21"/>
          <w:szCs w:val="21"/>
          <w:lang w:val="fr-CA" w:bidi="fr-CA"/>
        </w:rPr>
        <w:t>Technology</w:t>
      </w:r>
      <w:proofErr w:type="spellEnd"/>
      <w:r w:rsidRPr="0064423B">
        <w:rPr>
          <w:sz w:val="21"/>
          <w:szCs w:val="21"/>
          <w:lang w:val="fr-CA" w:bidi="fr-CA"/>
        </w:rPr>
        <w:t xml:space="preserve"> and Advanced Learning</w:t>
      </w:r>
      <w:r w:rsidRPr="0064423B">
        <w:rPr>
          <w:sz w:val="21"/>
          <w:szCs w:val="21"/>
          <w:u w:val="single"/>
          <w:lang w:val="fr-CA" w:bidi="fr-CA"/>
        </w:rPr>
        <w:t xml:space="preserve">, </w:t>
      </w:r>
      <w:r w:rsidRPr="0064423B">
        <w:rPr>
          <w:sz w:val="21"/>
          <w:szCs w:val="21"/>
          <w:lang w:val="fr-CA" w:bidi="fr-CA"/>
        </w:rPr>
        <w:t>Kitchener, Ontario</w:t>
      </w:r>
    </w:p>
    <w:p w14:paraId="65ECDD82" w14:textId="77777777" w:rsidR="00CE584A" w:rsidRPr="0064423B" w:rsidRDefault="00D75EF3">
      <w:pPr>
        <w:pStyle w:val="ListParagraph"/>
        <w:numPr>
          <w:ilvl w:val="1"/>
          <w:numId w:val="27"/>
        </w:numPr>
        <w:tabs>
          <w:tab w:val="left" w:pos="1283"/>
        </w:tabs>
        <w:spacing w:before="104"/>
        <w:ind w:left="1282" w:hanging="284"/>
        <w:rPr>
          <w:sz w:val="21"/>
          <w:szCs w:val="21"/>
        </w:rPr>
      </w:pPr>
      <w:r w:rsidRPr="0064423B">
        <w:rPr>
          <w:sz w:val="21"/>
          <w:szCs w:val="21"/>
          <w:lang w:val="fr-CA" w:bidi="fr-CA"/>
        </w:rPr>
        <w:t>Université métropolitaine de Toronto, Ontario</w:t>
      </w:r>
    </w:p>
    <w:p w14:paraId="4AFABE5C" w14:textId="77777777" w:rsidR="00CE584A" w:rsidRPr="0064423B" w:rsidRDefault="00D75EF3">
      <w:pPr>
        <w:pStyle w:val="ListParagraph"/>
        <w:numPr>
          <w:ilvl w:val="1"/>
          <w:numId w:val="27"/>
        </w:numPr>
        <w:tabs>
          <w:tab w:val="left" w:pos="1283"/>
        </w:tabs>
        <w:spacing w:before="103"/>
        <w:ind w:left="1282" w:hanging="284"/>
        <w:rPr>
          <w:sz w:val="21"/>
          <w:szCs w:val="21"/>
        </w:rPr>
      </w:pPr>
      <w:r w:rsidRPr="0064423B">
        <w:rPr>
          <w:sz w:val="21"/>
          <w:szCs w:val="21"/>
          <w:lang w:val="fr-CA" w:bidi="fr-CA"/>
        </w:rPr>
        <w:t>Université de Montréal, Montréal, Québec</w:t>
      </w:r>
    </w:p>
    <w:p w14:paraId="1065AC1D" w14:textId="77777777" w:rsidR="00CE584A" w:rsidRPr="0064423B" w:rsidRDefault="00CE584A">
      <w:pPr>
        <w:pStyle w:val="BodyText"/>
        <w:spacing w:before="9"/>
        <w:rPr>
          <w:sz w:val="28"/>
          <w:szCs w:val="21"/>
        </w:rPr>
      </w:pPr>
    </w:p>
    <w:p w14:paraId="27887C19" w14:textId="77777777" w:rsidR="00CE584A" w:rsidRPr="0064423B" w:rsidRDefault="00D75EF3">
      <w:pPr>
        <w:pStyle w:val="Heading1"/>
        <w:numPr>
          <w:ilvl w:val="0"/>
          <w:numId w:val="27"/>
        </w:numPr>
        <w:tabs>
          <w:tab w:val="left" w:pos="993"/>
        </w:tabs>
        <w:ind w:hanging="277"/>
        <w:rPr>
          <w:sz w:val="24"/>
          <w:szCs w:val="24"/>
        </w:rPr>
      </w:pPr>
      <w:bookmarkStart w:id="6" w:name="4._Practical_Experience"/>
      <w:bookmarkStart w:id="7" w:name="_bookmark3"/>
      <w:bookmarkEnd w:id="6"/>
      <w:bookmarkEnd w:id="7"/>
      <w:r w:rsidRPr="0064423B">
        <w:rPr>
          <w:sz w:val="24"/>
          <w:szCs w:val="24"/>
          <w:lang w:val="fr-CA" w:bidi="fr-CA"/>
        </w:rPr>
        <w:t>Expérience pratique</w:t>
      </w:r>
    </w:p>
    <w:p w14:paraId="3A0DA153" w14:textId="77777777" w:rsidR="00CE584A" w:rsidRPr="0064423B" w:rsidRDefault="00D75EF3">
      <w:pPr>
        <w:pStyle w:val="BodyText"/>
        <w:spacing w:before="119"/>
        <w:ind w:left="716" w:right="883"/>
        <w:rPr>
          <w:sz w:val="21"/>
          <w:szCs w:val="21"/>
        </w:rPr>
      </w:pPr>
      <w:r w:rsidRPr="0064423B">
        <w:rPr>
          <w:sz w:val="21"/>
          <w:szCs w:val="21"/>
          <w:lang w:val="fr-CA" w:bidi="fr-CA"/>
        </w:rPr>
        <w:t>Pour être admissible à l’examen du conseil d’accréditation pour l’obtention du certificat d’inspection en santé publique (Canada), chaque candidat doit réussir un stage d’un minimum de douze (12) semaines dans les domaines d’inspection de base. Ce stage doit être coordonné par une personne qualifiée titulaire du CISP(C) et occupant un poste de supervision dans l’organisme où se déroule le stage.</w:t>
      </w:r>
    </w:p>
    <w:p w14:paraId="37F2C99D" w14:textId="77777777" w:rsidR="00CE584A" w:rsidRPr="0064423B" w:rsidRDefault="00D75EF3">
      <w:pPr>
        <w:pStyle w:val="BodyText"/>
        <w:spacing w:before="121"/>
        <w:ind w:left="717"/>
        <w:rPr>
          <w:sz w:val="21"/>
          <w:szCs w:val="21"/>
        </w:rPr>
      </w:pPr>
      <w:r w:rsidRPr="0064423B">
        <w:rPr>
          <w:sz w:val="21"/>
          <w:szCs w:val="21"/>
          <w:lang w:val="fr-CA" w:bidi="fr-CA"/>
        </w:rPr>
        <w:t>Des conditions similaires s’appliquent aux candidats qualifiés des Forces armées canadiennes.</w:t>
      </w:r>
    </w:p>
    <w:p w14:paraId="782D6B6A" w14:textId="77777777" w:rsidR="00CE584A" w:rsidRPr="0064423B" w:rsidRDefault="00D75EF3">
      <w:pPr>
        <w:pStyle w:val="BodyText"/>
        <w:spacing w:before="120"/>
        <w:ind w:left="717" w:right="864"/>
        <w:rPr>
          <w:sz w:val="21"/>
          <w:szCs w:val="21"/>
        </w:rPr>
      </w:pPr>
      <w:r w:rsidRPr="0064423B">
        <w:rPr>
          <w:sz w:val="21"/>
          <w:szCs w:val="21"/>
          <w:lang w:val="fr-CA" w:bidi="fr-CA"/>
        </w:rPr>
        <w:t>Les candidats internationaux qui ont réussi l’examen d’équivalence du conseil d’accréditation doivent ensuite effectuer un stage de douze (12) semaines.</w:t>
      </w:r>
    </w:p>
    <w:p w14:paraId="017ECA7B" w14:textId="77777777" w:rsidR="00CE584A" w:rsidRPr="0064423B" w:rsidRDefault="00CE584A">
      <w:pPr>
        <w:rPr>
          <w:sz w:val="21"/>
          <w:szCs w:val="21"/>
        </w:rPr>
        <w:sectPr w:rsidR="00CE584A" w:rsidRPr="0064423B" w:rsidSect="00D34AD6">
          <w:pgSz w:w="12240" w:h="15840"/>
          <w:pgMar w:top="920" w:right="340" w:bottom="1360" w:left="560" w:header="0" w:footer="1090" w:gutter="0"/>
          <w:cols w:space="720"/>
        </w:sectPr>
      </w:pPr>
    </w:p>
    <w:p w14:paraId="782A85A8" w14:textId="7C9470E4" w:rsidR="00CE584A" w:rsidRPr="0064423B" w:rsidRDefault="00D75EF3">
      <w:pPr>
        <w:pStyle w:val="Heading2"/>
        <w:tabs>
          <w:tab w:val="left" w:pos="1719"/>
        </w:tabs>
        <w:spacing w:before="33"/>
        <w:ind w:left="1000" w:firstLine="0"/>
        <w:rPr>
          <w:sz w:val="22"/>
          <w:szCs w:val="22"/>
        </w:rPr>
      </w:pPr>
      <w:bookmarkStart w:id="8" w:name="_bookmark5"/>
      <w:bookmarkStart w:id="9" w:name="4.1_Practicum_Requirements"/>
      <w:bookmarkEnd w:id="8"/>
      <w:bookmarkEnd w:id="9"/>
      <w:r w:rsidRPr="0064423B">
        <w:rPr>
          <w:sz w:val="22"/>
          <w:szCs w:val="22"/>
          <w:lang w:val="fr-CA" w:bidi="fr-CA"/>
        </w:rPr>
        <w:lastRenderedPageBreak/>
        <w:t>4</w:t>
      </w:r>
      <w:r w:rsidR="0088476F">
        <w:rPr>
          <w:sz w:val="22"/>
          <w:szCs w:val="22"/>
          <w:lang w:val="fr-CA" w:bidi="fr-CA"/>
        </w:rPr>
        <w:t>.</w:t>
      </w:r>
      <w:r w:rsidRPr="0064423B">
        <w:rPr>
          <w:sz w:val="22"/>
          <w:szCs w:val="22"/>
          <w:lang w:val="fr-CA" w:bidi="fr-CA"/>
        </w:rPr>
        <w:t>1</w:t>
      </w:r>
      <w:r w:rsidRPr="0064423B">
        <w:rPr>
          <w:sz w:val="22"/>
          <w:szCs w:val="22"/>
          <w:lang w:val="fr-CA" w:bidi="fr-CA"/>
        </w:rPr>
        <w:tab/>
      </w:r>
      <w:bookmarkStart w:id="10" w:name="_bookmark4"/>
      <w:bookmarkEnd w:id="10"/>
      <w:r w:rsidRPr="0064423B">
        <w:rPr>
          <w:sz w:val="22"/>
          <w:szCs w:val="22"/>
          <w:lang w:val="fr-CA" w:bidi="fr-CA"/>
        </w:rPr>
        <w:t>Exigences en matière de stage</w:t>
      </w:r>
    </w:p>
    <w:p w14:paraId="125667FC" w14:textId="40DE37DA" w:rsidR="00CE584A" w:rsidRPr="0064423B" w:rsidRDefault="00D75EF3">
      <w:pPr>
        <w:pStyle w:val="BodyText"/>
        <w:spacing w:before="119"/>
        <w:ind w:left="1000" w:right="648" w:hanging="1"/>
        <w:rPr>
          <w:sz w:val="21"/>
          <w:szCs w:val="21"/>
        </w:rPr>
      </w:pPr>
      <w:r w:rsidRPr="0064423B">
        <w:rPr>
          <w:sz w:val="21"/>
          <w:szCs w:val="21"/>
          <w:lang w:val="fr-CA" w:bidi="fr-CA"/>
        </w:rPr>
        <w:t>Un stage a pour but de permettre aux étudiants de mettre en pratique les connaissances acquises dans le cadre de leurs programme</w:t>
      </w:r>
      <w:r w:rsidR="00D0548F" w:rsidRPr="0064423B">
        <w:rPr>
          <w:sz w:val="21"/>
          <w:szCs w:val="21"/>
          <w:lang w:val="fr-CA" w:bidi="fr-CA"/>
        </w:rPr>
        <w:t>s</w:t>
      </w:r>
      <w:r w:rsidRPr="0064423B">
        <w:rPr>
          <w:sz w:val="21"/>
          <w:szCs w:val="21"/>
          <w:lang w:val="fr-CA" w:bidi="fr-CA"/>
        </w:rPr>
        <w:t xml:space="preserve"> d’études.</w:t>
      </w:r>
    </w:p>
    <w:p w14:paraId="17DFE76C" w14:textId="77777777" w:rsidR="00CE584A" w:rsidRPr="0064423B" w:rsidRDefault="00D75EF3">
      <w:pPr>
        <w:pStyle w:val="BodyText"/>
        <w:spacing w:before="121"/>
        <w:ind w:left="1001" w:right="793" w:hanging="1"/>
        <w:rPr>
          <w:sz w:val="21"/>
          <w:szCs w:val="21"/>
        </w:rPr>
      </w:pPr>
      <w:r w:rsidRPr="0064423B">
        <w:rPr>
          <w:sz w:val="21"/>
          <w:szCs w:val="21"/>
          <w:lang w:val="fr-CA" w:bidi="fr-CA"/>
        </w:rPr>
        <w:t>Sous la supervision d’une personne d’expérience. l’étudiant se familiarise avec le quotidien d’un inspecteur en santé publique et avec les aspects intangibles du métier qui constituent une partie essentielle de la procédure d’inspection.</w:t>
      </w:r>
    </w:p>
    <w:p w14:paraId="03BDC88B" w14:textId="77777777" w:rsidR="00CE584A" w:rsidRPr="0064423B" w:rsidRDefault="00D75EF3">
      <w:pPr>
        <w:pStyle w:val="BodyText"/>
        <w:spacing w:before="121"/>
        <w:ind w:left="1000"/>
        <w:rPr>
          <w:sz w:val="21"/>
          <w:szCs w:val="21"/>
        </w:rPr>
      </w:pPr>
      <w:r w:rsidRPr="0064423B">
        <w:rPr>
          <w:sz w:val="21"/>
          <w:szCs w:val="21"/>
          <w:lang w:val="fr-CA" w:bidi="fr-CA"/>
        </w:rPr>
        <w:t xml:space="preserve">Il est entendu que </w:t>
      </w:r>
      <w:r w:rsidRPr="0064423B">
        <w:rPr>
          <w:sz w:val="21"/>
          <w:szCs w:val="21"/>
          <w:u w:val="single"/>
          <w:lang w:val="fr-CA" w:bidi="fr-CA"/>
        </w:rPr>
        <w:t>tous les organismes ne sont pas en mesure</w:t>
      </w:r>
      <w:r w:rsidRPr="0064423B">
        <w:rPr>
          <w:sz w:val="21"/>
          <w:szCs w:val="21"/>
          <w:lang w:val="fr-CA" w:bidi="fr-CA"/>
        </w:rPr>
        <w:t xml:space="preserve"> d’offrir une expérience dans chacun des domaines énumérés :</w:t>
      </w:r>
    </w:p>
    <w:p w14:paraId="22C339B7" w14:textId="77777777" w:rsidR="00CE584A" w:rsidRPr="0064423B" w:rsidRDefault="00CE584A">
      <w:pPr>
        <w:pStyle w:val="BodyText"/>
        <w:spacing w:before="8"/>
        <w:rPr>
          <w:sz w:val="16"/>
          <w:szCs w:val="21"/>
        </w:rPr>
      </w:pPr>
    </w:p>
    <w:p w14:paraId="3689E451" w14:textId="77777777" w:rsidR="00CE584A" w:rsidRPr="0064423B" w:rsidRDefault="00D75EF3">
      <w:pPr>
        <w:pStyle w:val="ListParagraph"/>
        <w:numPr>
          <w:ilvl w:val="0"/>
          <w:numId w:val="26"/>
        </w:numPr>
        <w:tabs>
          <w:tab w:val="left" w:pos="1699"/>
        </w:tabs>
        <w:rPr>
          <w:sz w:val="21"/>
          <w:szCs w:val="21"/>
        </w:rPr>
      </w:pPr>
      <w:r w:rsidRPr="0064423B">
        <w:rPr>
          <w:sz w:val="21"/>
          <w:szCs w:val="21"/>
          <w:lang w:val="fr-CA" w:bidi="fr-CA"/>
        </w:rPr>
        <w:t>Salubrité des aliments</w:t>
      </w:r>
    </w:p>
    <w:p w14:paraId="6308D22A" w14:textId="77777777" w:rsidR="00CE584A" w:rsidRPr="0064423B" w:rsidRDefault="00CE584A">
      <w:pPr>
        <w:pStyle w:val="BodyText"/>
        <w:spacing w:before="6"/>
        <w:rPr>
          <w:sz w:val="20"/>
          <w:szCs w:val="21"/>
        </w:rPr>
      </w:pPr>
    </w:p>
    <w:p w14:paraId="64736DD2" w14:textId="77777777" w:rsidR="00CE584A" w:rsidRPr="0064423B" w:rsidRDefault="00D75EF3">
      <w:pPr>
        <w:pStyle w:val="ListParagraph"/>
        <w:numPr>
          <w:ilvl w:val="0"/>
          <w:numId w:val="26"/>
        </w:numPr>
        <w:tabs>
          <w:tab w:val="left" w:pos="1699"/>
        </w:tabs>
        <w:spacing w:line="272" w:lineRule="exact"/>
        <w:rPr>
          <w:sz w:val="21"/>
          <w:szCs w:val="21"/>
        </w:rPr>
      </w:pPr>
      <w:r w:rsidRPr="0064423B">
        <w:rPr>
          <w:sz w:val="21"/>
          <w:szCs w:val="21"/>
          <w:lang w:val="fr-CA" w:bidi="fr-CA"/>
        </w:rPr>
        <w:t>Inspection des installations fixes (non alimentaires)</w:t>
      </w:r>
    </w:p>
    <w:p w14:paraId="3B4905F4" w14:textId="77777777" w:rsidR="00CE584A" w:rsidRPr="0064423B" w:rsidRDefault="00D75EF3">
      <w:pPr>
        <w:pStyle w:val="ListParagraph"/>
        <w:numPr>
          <w:ilvl w:val="1"/>
          <w:numId w:val="26"/>
        </w:numPr>
        <w:tabs>
          <w:tab w:val="left" w:pos="2418"/>
          <w:tab w:val="left" w:pos="2419"/>
        </w:tabs>
        <w:spacing w:line="265" w:lineRule="exact"/>
        <w:rPr>
          <w:sz w:val="21"/>
          <w:szCs w:val="21"/>
        </w:rPr>
      </w:pPr>
      <w:r w:rsidRPr="0064423B">
        <w:rPr>
          <w:sz w:val="21"/>
          <w:szCs w:val="21"/>
          <w:lang w:val="fr-CA" w:bidi="fr-CA"/>
        </w:rPr>
        <w:t>Services personnels</w:t>
      </w:r>
    </w:p>
    <w:p w14:paraId="7B76345C" w14:textId="77777777" w:rsidR="00CE584A" w:rsidRPr="0064423B" w:rsidRDefault="00D75EF3">
      <w:pPr>
        <w:pStyle w:val="ListParagraph"/>
        <w:numPr>
          <w:ilvl w:val="1"/>
          <w:numId w:val="26"/>
        </w:numPr>
        <w:tabs>
          <w:tab w:val="left" w:pos="2418"/>
          <w:tab w:val="left" w:pos="2419"/>
        </w:tabs>
        <w:ind w:left="2419"/>
        <w:rPr>
          <w:sz w:val="21"/>
          <w:szCs w:val="21"/>
        </w:rPr>
      </w:pPr>
      <w:r w:rsidRPr="0064423B">
        <w:rPr>
          <w:sz w:val="21"/>
          <w:szCs w:val="21"/>
          <w:lang w:val="fr-CA" w:bidi="fr-CA"/>
        </w:rPr>
        <w:t>Utilisation des sols</w:t>
      </w:r>
    </w:p>
    <w:p w14:paraId="00C39BA5" w14:textId="77777777" w:rsidR="00CE584A" w:rsidRPr="0064423B" w:rsidRDefault="00D75EF3">
      <w:pPr>
        <w:pStyle w:val="ListParagraph"/>
        <w:numPr>
          <w:ilvl w:val="1"/>
          <w:numId w:val="26"/>
        </w:numPr>
        <w:tabs>
          <w:tab w:val="left" w:pos="2419"/>
          <w:tab w:val="left" w:pos="2420"/>
        </w:tabs>
        <w:ind w:left="2419"/>
        <w:rPr>
          <w:sz w:val="21"/>
          <w:szCs w:val="21"/>
        </w:rPr>
      </w:pPr>
      <w:r w:rsidRPr="0064423B">
        <w:rPr>
          <w:sz w:val="21"/>
          <w:szCs w:val="21"/>
          <w:lang w:val="fr-CA" w:bidi="fr-CA"/>
        </w:rPr>
        <w:t>Installations pour animaux</w:t>
      </w:r>
    </w:p>
    <w:p w14:paraId="6B36C3E8" w14:textId="77777777" w:rsidR="00CE584A" w:rsidRPr="0064423B" w:rsidRDefault="00D75EF3">
      <w:pPr>
        <w:pStyle w:val="ListParagraph"/>
        <w:numPr>
          <w:ilvl w:val="1"/>
          <w:numId w:val="26"/>
        </w:numPr>
        <w:tabs>
          <w:tab w:val="left" w:pos="2419"/>
          <w:tab w:val="left" w:pos="2420"/>
        </w:tabs>
        <w:ind w:left="2419"/>
        <w:rPr>
          <w:sz w:val="21"/>
          <w:szCs w:val="21"/>
        </w:rPr>
      </w:pPr>
      <w:r w:rsidRPr="0064423B">
        <w:rPr>
          <w:sz w:val="21"/>
          <w:szCs w:val="21"/>
          <w:lang w:val="fr-CA" w:bidi="fr-CA"/>
        </w:rPr>
        <w:t>Environnements bâtis sains</w:t>
      </w:r>
    </w:p>
    <w:p w14:paraId="2F06999D" w14:textId="77777777" w:rsidR="00CE584A" w:rsidRPr="0064423B" w:rsidRDefault="00D75EF3">
      <w:pPr>
        <w:pStyle w:val="ListParagraph"/>
        <w:numPr>
          <w:ilvl w:val="1"/>
          <w:numId w:val="26"/>
        </w:numPr>
        <w:tabs>
          <w:tab w:val="left" w:pos="2419"/>
          <w:tab w:val="left" w:pos="2420"/>
        </w:tabs>
        <w:spacing w:before="1"/>
        <w:ind w:left="2419"/>
        <w:rPr>
          <w:sz w:val="21"/>
          <w:szCs w:val="21"/>
        </w:rPr>
      </w:pPr>
      <w:r w:rsidRPr="0064423B">
        <w:rPr>
          <w:sz w:val="21"/>
          <w:szCs w:val="21"/>
          <w:lang w:val="fr-CA" w:bidi="fr-CA"/>
        </w:rPr>
        <w:t>Logement</w:t>
      </w:r>
    </w:p>
    <w:p w14:paraId="2B3FE47E" w14:textId="77777777" w:rsidR="00CE584A" w:rsidRPr="0064423B" w:rsidRDefault="00D75EF3">
      <w:pPr>
        <w:pStyle w:val="ListParagraph"/>
        <w:numPr>
          <w:ilvl w:val="1"/>
          <w:numId w:val="26"/>
        </w:numPr>
        <w:tabs>
          <w:tab w:val="left" w:pos="2419"/>
          <w:tab w:val="left" w:pos="2420"/>
        </w:tabs>
        <w:ind w:left="2419"/>
        <w:rPr>
          <w:sz w:val="21"/>
          <w:szCs w:val="21"/>
        </w:rPr>
      </w:pPr>
      <w:r w:rsidRPr="0064423B">
        <w:rPr>
          <w:sz w:val="21"/>
          <w:szCs w:val="21"/>
          <w:lang w:val="fr-CA" w:bidi="fr-CA"/>
        </w:rPr>
        <w:t>Gestion de la lutte antiparasitaire</w:t>
      </w:r>
    </w:p>
    <w:p w14:paraId="4D2D820D" w14:textId="77777777" w:rsidR="00CE584A" w:rsidRPr="0064423B" w:rsidRDefault="00D75EF3">
      <w:pPr>
        <w:pStyle w:val="ListParagraph"/>
        <w:numPr>
          <w:ilvl w:val="1"/>
          <w:numId w:val="26"/>
        </w:numPr>
        <w:tabs>
          <w:tab w:val="left" w:pos="2419"/>
          <w:tab w:val="left" w:pos="2420"/>
        </w:tabs>
        <w:spacing w:line="268" w:lineRule="exact"/>
        <w:ind w:left="2419"/>
        <w:rPr>
          <w:sz w:val="21"/>
          <w:szCs w:val="21"/>
        </w:rPr>
      </w:pPr>
      <w:r w:rsidRPr="0064423B">
        <w:rPr>
          <w:sz w:val="21"/>
          <w:szCs w:val="21"/>
          <w:lang w:val="fr-CA" w:bidi="fr-CA"/>
        </w:rPr>
        <w:t>Garderies</w:t>
      </w:r>
    </w:p>
    <w:p w14:paraId="65E3031D" w14:textId="77777777" w:rsidR="00CE584A" w:rsidRPr="0064423B" w:rsidRDefault="00D75EF3">
      <w:pPr>
        <w:pStyle w:val="ListParagraph"/>
        <w:numPr>
          <w:ilvl w:val="1"/>
          <w:numId w:val="26"/>
        </w:numPr>
        <w:tabs>
          <w:tab w:val="left" w:pos="2419"/>
          <w:tab w:val="left" w:pos="2420"/>
        </w:tabs>
        <w:spacing w:line="268" w:lineRule="exact"/>
        <w:ind w:left="2419"/>
        <w:rPr>
          <w:sz w:val="21"/>
          <w:szCs w:val="21"/>
        </w:rPr>
      </w:pPr>
      <w:r w:rsidRPr="0064423B">
        <w:rPr>
          <w:sz w:val="21"/>
          <w:szCs w:val="21"/>
          <w:lang w:val="fr-CA" w:bidi="fr-CA"/>
        </w:rPr>
        <w:t>Établissements de soins pour bénéficiaires internes</w:t>
      </w:r>
    </w:p>
    <w:p w14:paraId="50FB59EF" w14:textId="77777777" w:rsidR="00CE584A" w:rsidRPr="0064423B" w:rsidRDefault="00CE584A">
      <w:pPr>
        <w:pStyle w:val="BodyText"/>
        <w:rPr>
          <w:sz w:val="21"/>
          <w:szCs w:val="21"/>
        </w:rPr>
      </w:pPr>
    </w:p>
    <w:p w14:paraId="55B5FCF7" w14:textId="77777777" w:rsidR="00CE584A" w:rsidRPr="0064423B" w:rsidRDefault="00D75EF3">
      <w:pPr>
        <w:pStyle w:val="ListParagraph"/>
        <w:numPr>
          <w:ilvl w:val="0"/>
          <w:numId w:val="26"/>
        </w:numPr>
        <w:tabs>
          <w:tab w:val="left" w:pos="1700"/>
        </w:tabs>
        <w:ind w:left="1699"/>
        <w:rPr>
          <w:sz w:val="21"/>
          <w:szCs w:val="21"/>
        </w:rPr>
      </w:pPr>
      <w:r w:rsidRPr="0064423B">
        <w:rPr>
          <w:sz w:val="21"/>
          <w:szCs w:val="21"/>
          <w:lang w:val="fr-CA" w:bidi="fr-CA"/>
        </w:rPr>
        <w:t>Contrôle des maladies transmissibles</w:t>
      </w:r>
    </w:p>
    <w:p w14:paraId="41B67316" w14:textId="77777777" w:rsidR="00CE584A" w:rsidRPr="0064423B" w:rsidRDefault="00CE584A">
      <w:pPr>
        <w:pStyle w:val="BodyText"/>
        <w:spacing w:before="6"/>
        <w:rPr>
          <w:sz w:val="20"/>
          <w:szCs w:val="21"/>
        </w:rPr>
      </w:pPr>
    </w:p>
    <w:p w14:paraId="0F69E74A" w14:textId="77777777" w:rsidR="00CE584A" w:rsidRPr="0064423B" w:rsidRDefault="00D75EF3">
      <w:pPr>
        <w:pStyle w:val="ListParagraph"/>
        <w:numPr>
          <w:ilvl w:val="0"/>
          <w:numId w:val="26"/>
        </w:numPr>
        <w:tabs>
          <w:tab w:val="left" w:pos="1700"/>
        </w:tabs>
        <w:ind w:left="1699"/>
        <w:rPr>
          <w:sz w:val="21"/>
          <w:szCs w:val="21"/>
        </w:rPr>
      </w:pPr>
      <w:r w:rsidRPr="0064423B">
        <w:rPr>
          <w:sz w:val="21"/>
          <w:szCs w:val="21"/>
          <w:lang w:val="fr-CA" w:bidi="fr-CA"/>
        </w:rPr>
        <w:t>Qualité de l’eau</w:t>
      </w:r>
    </w:p>
    <w:p w14:paraId="6CDAC29E" w14:textId="77777777" w:rsidR="00CE584A" w:rsidRPr="0064423B" w:rsidRDefault="00CE584A">
      <w:pPr>
        <w:pStyle w:val="BodyText"/>
        <w:spacing w:before="5"/>
        <w:rPr>
          <w:sz w:val="20"/>
          <w:szCs w:val="21"/>
        </w:rPr>
      </w:pPr>
    </w:p>
    <w:p w14:paraId="1F692535" w14:textId="77777777" w:rsidR="00CE584A" w:rsidRPr="0064423B" w:rsidRDefault="00D75EF3">
      <w:pPr>
        <w:pStyle w:val="ListParagraph"/>
        <w:numPr>
          <w:ilvl w:val="1"/>
          <w:numId w:val="26"/>
        </w:numPr>
        <w:tabs>
          <w:tab w:val="left" w:pos="2419"/>
          <w:tab w:val="left" w:pos="2420"/>
        </w:tabs>
        <w:ind w:left="2419"/>
        <w:rPr>
          <w:sz w:val="21"/>
          <w:szCs w:val="21"/>
        </w:rPr>
      </w:pPr>
      <w:r w:rsidRPr="0064423B">
        <w:rPr>
          <w:sz w:val="21"/>
          <w:szCs w:val="21"/>
          <w:lang w:val="fr-CA" w:bidi="fr-CA"/>
        </w:rPr>
        <w:t>Eau potable</w:t>
      </w:r>
    </w:p>
    <w:p w14:paraId="1FC514D5" w14:textId="77777777" w:rsidR="00CE584A" w:rsidRPr="0064423B" w:rsidRDefault="00D75EF3">
      <w:pPr>
        <w:pStyle w:val="ListParagraph"/>
        <w:numPr>
          <w:ilvl w:val="1"/>
          <w:numId w:val="26"/>
        </w:numPr>
        <w:tabs>
          <w:tab w:val="left" w:pos="2419"/>
          <w:tab w:val="left" w:pos="2420"/>
        </w:tabs>
        <w:ind w:left="2419"/>
        <w:rPr>
          <w:sz w:val="21"/>
          <w:szCs w:val="21"/>
        </w:rPr>
      </w:pPr>
      <w:r w:rsidRPr="0064423B">
        <w:rPr>
          <w:sz w:val="21"/>
          <w:szCs w:val="21"/>
          <w:lang w:val="fr-CA" w:bidi="fr-CA"/>
        </w:rPr>
        <w:t>Installations aquatiques récréatives</w:t>
      </w:r>
    </w:p>
    <w:p w14:paraId="66BCFA28" w14:textId="77777777" w:rsidR="00CE584A" w:rsidRPr="0064423B" w:rsidRDefault="00D75EF3">
      <w:pPr>
        <w:pStyle w:val="ListParagraph"/>
        <w:numPr>
          <w:ilvl w:val="1"/>
          <w:numId w:val="26"/>
        </w:numPr>
        <w:tabs>
          <w:tab w:val="left" w:pos="2419"/>
          <w:tab w:val="left" w:pos="2420"/>
        </w:tabs>
        <w:spacing w:before="1" w:line="268" w:lineRule="exact"/>
        <w:ind w:left="2419"/>
        <w:rPr>
          <w:sz w:val="21"/>
          <w:szCs w:val="21"/>
        </w:rPr>
      </w:pPr>
      <w:r w:rsidRPr="0064423B">
        <w:rPr>
          <w:sz w:val="21"/>
          <w:szCs w:val="21"/>
          <w:lang w:val="fr-CA" w:bidi="fr-CA"/>
        </w:rPr>
        <w:t>Gestion des déchets municipaux</w:t>
      </w:r>
    </w:p>
    <w:p w14:paraId="7AD5B502" w14:textId="77777777" w:rsidR="00CE584A" w:rsidRPr="0064423B" w:rsidRDefault="00D75EF3">
      <w:pPr>
        <w:pStyle w:val="ListParagraph"/>
        <w:numPr>
          <w:ilvl w:val="1"/>
          <w:numId w:val="26"/>
        </w:numPr>
        <w:tabs>
          <w:tab w:val="left" w:pos="2419"/>
          <w:tab w:val="left" w:pos="2420"/>
        </w:tabs>
        <w:spacing w:line="268" w:lineRule="exact"/>
        <w:ind w:left="2419"/>
        <w:rPr>
          <w:sz w:val="21"/>
          <w:szCs w:val="21"/>
        </w:rPr>
      </w:pPr>
      <w:r w:rsidRPr="0064423B">
        <w:rPr>
          <w:sz w:val="21"/>
          <w:szCs w:val="21"/>
          <w:lang w:val="fr-CA" w:bidi="fr-CA"/>
        </w:rPr>
        <w:t>Gestion privée des déchets liquides</w:t>
      </w:r>
    </w:p>
    <w:p w14:paraId="738DFDD1" w14:textId="77777777" w:rsidR="00CE584A" w:rsidRPr="0064423B" w:rsidRDefault="00CE584A">
      <w:pPr>
        <w:pStyle w:val="BodyText"/>
        <w:rPr>
          <w:sz w:val="21"/>
          <w:szCs w:val="21"/>
        </w:rPr>
      </w:pPr>
    </w:p>
    <w:p w14:paraId="294F30F1" w14:textId="77777777" w:rsidR="00CE584A" w:rsidRPr="0064423B" w:rsidRDefault="00D75EF3">
      <w:pPr>
        <w:pStyle w:val="ListParagraph"/>
        <w:numPr>
          <w:ilvl w:val="0"/>
          <w:numId w:val="26"/>
        </w:numPr>
        <w:tabs>
          <w:tab w:val="left" w:pos="1700"/>
        </w:tabs>
        <w:spacing w:line="272" w:lineRule="exact"/>
        <w:ind w:left="1699"/>
        <w:rPr>
          <w:sz w:val="21"/>
          <w:szCs w:val="21"/>
        </w:rPr>
      </w:pPr>
      <w:r w:rsidRPr="0064423B">
        <w:rPr>
          <w:sz w:val="21"/>
          <w:szCs w:val="21"/>
          <w:lang w:val="fr-CA" w:bidi="fr-CA"/>
        </w:rPr>
        <w:t>Contrôle des maladies non transmissibles</w:t>
      </w:r>
    </w:p>
    <w:p w14:paraId="5E154452" w14:textId="77777777" w:rsidR="00CE584A" w:rsidRPr="0064423B" w:rsidRDefault="00D75EF3">
      <w:pPr>
        <w:pStyle w:val="ListParagraph"/>
        <w:numPr>
          <w:ilvl w:val="1"/>
          <w:numId w:val="26"/>
        </w:numPr>
        <w:tabs>
          <w:tab w:val="left" w:pos="2419"/>
          <w:tab w:val="left" w:pos="2420"/>
        </w:tabs>
        <w:spacing w:line="265" w:lineRule="exact"/>
        <w:ind w:left="2419"/>
        <w:rPr>
          <w:sz w:val="21"/>
          <w:szCs w:val="21"/>
        </w:rPr>
      </w:pPr>
      <w:r w:rsidRPr="0064423B">
        <w:rPr>
          <w:sz w:val="21"/>
          <w:szCs w:val="21"/>
          <w:lang w:val="fr-CA" w:bidi="fr-CA"/>
        </w:rPr>
        <w:t>Agents physiques</w:t>
      </w:r>
    </w:p>
    <w:p w14:paraId="70EAF586" w14:textId="77777777" w:rsidR="00CE584A" w:rsidRPr="0064423B" w:rsidRDefault="00D75EF3">
      <w:pPr>
        <w:pStyle w:val="ListParagraph"/>
        <w:numPr>
          <w:ilvl w:val="1"/>
          <w:numId w:val="26"/>
        </w:numPr>
        <w:tabs>
          <w:tab w:val="left" w:pos="2420"/>
          <w:tab w:val="left" w:pos="2421"/>
        </w:tabs>
        <w:ind w:left="2420" w:hanging="362"/>
        <w:rPr>
          <w:sz w:val="21"/>
          <w:szCs w:val="21"/>
        </w:rPr>
      </w:pPr>
      <w:r w:rsidRPr="0064423B">
        <w:rPr>
          <w:sz w:val="21"/>
          <w:szCs w:val="21"/>
          <w:lang w:val="fr-CA" w:bidi="fr-CA"/>
        </w:rPr>
        <w:t>Qualité de l’air ambiant</w:t>
      </w:r>
    </w:p>
    <w:p w14:paraId="00D9F990" w14:textId="77777777" w:rsidR="00CE584A" w:rsidRPr="0064423B" w:rsidRDefault="00D75EF3">
      <w:pPr>
        <w:pStyle w:val="ListParagraph"/>
        <w:numPr>
          <w:ilvl w:val="1"/>
          <w:numId w:val="26"/>
        </w:numPr>
        <w:tabs>
          <w:tab w:val="left" w:pos="2420"/>
          <w:tab w:val="left" w:pos="2421"/>
        </w:tabs>
        <w:ind w:left="2420" w:hanging="362"/>
        <w:rPr>
          <w:sz w:val="21"/>
          <w:szCs w:val="21"/>
        </w:rPr>
      </w:pPr>
      <w:r w:rsidRPr="0064423B">
        <w:rPr>
          <w:sz w:val="21"/>
          <w:szCs w:val="21"/>
          <w:lang w:val="fr-CA" w:bidi="fr-CA"/>
        </w:rPr>
        <w:t>Qualité de l’air intérieur</w:t>
      </w:r>
    </w:p>
    <w:p w14:paraId="4547C1BC" w14:textId="77777777" w:rsidR="00CE584A" w:rsidRPr="0064423B" w:rsidRDefault="00D75EF3">
      <w:pPr>
        <w:spacing w:before="121"/>
        <w:ind w:left="1460" w:right="760" w:hanging="1"/>
        <w:jc w:val="both"/>
        <w:rPr>
          <w:b/>
          <w:sz w:val="21"/>
          <w:szCs w:val="21"/>
        </w:rPr>
      </w:pPr>
      <w:r w:rsidRPr="0064423B">
        <w:rPr>
          <w:sz w:val="21"/>
          <w:szCs w:val="21"/>
          <w:lang w:val="fr-CA" w:bidi="fr-CA"/>
        </w:rPr>
        <w:t xml:space="preserve">Toutefois, en ce qui a trait aux domaines disponibles, </w:t>
      </w:r>
      <w:r w:rsidRPr="0064423B">
        <w:rPr>
          <w:b/>
          <w:sz w:val="21"/>
          <w:szCs w:val="21"/>
          <w:lang w:val="fr-CA" w:bidi="fr-CA"/>
        </w:rPr>
        <w:t>on s’attend à ce que l’étudiant reçoive une formation pratique supervisée suffisante d’un minimum de 420 heures sur une période de douze (12) semaines de travail quotidien régulier</w:t>
      </w:r>
      <w:r w:rsidRPr="0064423B">
        <w:rPr>
          <w:sz w:val="21"/>
          <w:szCs w:val="21"/>
          <w:lang w:val="fr-CA" w:bidi="fr-CA"/>
        </w:rPr>
        <w:t>.</w:t>
      </w:r>
      <w:r w:rsidRPr="0064423B">
        <w:rPr>
          <w:b/>
          <w:sz w:val="21"/>
          <w:szCs w:val="21"/>
          <w:lang w:val="fr-CA" w:bidi="fr-CA"/>
        </w:rPr>
        <w:t xml:space="preserve"> Un candidat perd le droit de se présenter à l’examen du conseil d’accréditation s’il ne satisfait pas aux exigences en matière de stage.</w:t>
      </w:r>
    </w:p>
    <w:p w14:paraId="6CE01A85" w14:textId="77777777" w:rsidR="00CE584A" w:rsidRPr="0064423B" w:rsidRDefault="00CE584A">
      <w:pPr>
        <w:pStyle w:val="BodyText"/>
        <w:spacing w:before="10"/>
        <w:rPr>
          <w:b/>
          <w:sz w:val="20"/>
          <w:szCs w:val="21"/>
        </w:rPr>
      </w:pPr>
    </w:p>
    <w:p w14:paraId="6C6641B9" w14:textId="30EB72F2" w:rsidR="00CE584A" w:rsidRPr="0064423B" w:rsidRDefault="00D75EF3">
      <w:pPr>
        <w:pStyle w:val="BodyText"/>
        <w:ind w:left="1002" w:right="462"/>
        <w:rPr>
          <w:sz w:val="21"/>
          <w:szCs w:val="21"/>
        </w:rPr>
      </w:pPr>
      <w:r w:rsidRPr="0064423B">
        <w:rPr>
          <w:sz w:val="21"/>
          <w:szCs w:val="21"/>
          <w:lang w:val="fr-CA" w:bidi="fr-CA"/>
        </w:rPr>
        <w:t>L’étudiant est tenu d’effectuer TOUS les stages nécessaires et de démontrer qu’il a été exposé à tous les domaines requis du programme, tels que décrits dans le formulaire C </w:t>
      </w:r>
      <w:r w:rsidR="0064423B" w:rsidRPr="0064423B">
        <w:rPr>
          <w:sz w:val="21"/>
          <w:szCs w:val="21"/>
          <w:lang w:val="fr-CA" w:bidi="fr-CA"/>
        </w:rPr>
        <w:t>—</w:t>
      </w:r>
      <w:r w:rsidRPr="0064423B">
        <w:rPr>
          <w:sz w:val="21"/>
          <w:szCs w:val="21"/>
          <w:lang w:val="fr-CA" w:bidi="fr-CA"/>
        </w:rPr>
        <w:t xml:space="preserve"> Rapport de stage.</w:t>
      </w:r>
    </w:p>
    <w:p w14:paraId="29F43525" w14:textId="77777777" w:rsidR="00CE584A" w:rsidRPr="0064423B" w:rsidRDefault="00CE584A">
      <w:pPr>
        <w:rPr>
          <w:sz w:val="21"/>
          <w:szCs w:val="21"/>
        </w:rPr>
        <w:sectPr w:rsidR="00CE584A" w:rsidRPr="0064423B" w:rsidSect="00D34AD6">
          <w:pgSz w:w="12240" w:h="15840"/>
          <w:pgMar w:top="780" w:right="340" w:bottom="1360" w:left="560" w:header="0" w:footer="1090" w:gutter="0"/>
          <w:cols w:space="720"/>
        </w:sectPr>
      </w:pPr>
    </w:p>
    <w:p w14:paraId="18A78551" w14:textId="77777777" w:rsidR="00CE584A" w:rsidRPr="0064423B" w:rsidRDefault="00D75EF3">
      <w:pPr>
        <w:pStyle w:val="Heading1"/>
        <w:numPr>
          <w:ilvl w:val="0"/>
          <w:numId w:val="27"/>
        </w:numPr>
        <w:tabs>
          <w:tab w:val="left" w:pos="993"/>
        </w:tabs>
        <w:spacing w:before="16"/>
        <w:ind w:left="1000" w:right="866" w:hanging="284"/>
        <w:rPr>
          <w:sz w:val="24"/>
          <w:szCs w:val="24"/>
        </w:rPr>
      </w:pPr>
      <w:bookmarkStart w:id="11" w:name="5._BOC_Exam_for_Certification_by_the_Boa"/>
      <w:bookmarkEnd w:id="11"/>
      <w:r w:rsidRPr="0064423B">
        <w:rPr>
          <w:sz w:val="24"/>
          <w:szCs w:val="24"/>
          <w:lang w:val="fr-CA" w:bidi="fr-CA"/>
        </w:rPr>
        <w:lastRenderedPageBreak/>
        <w:t>Examen du conseil d’accréditation par le conseil d’accréditation de l’Institut canadien des inspecteurs en santé publique</w:t>
      </w:r>
    </w:p>
    <w:p w14:paraId="6DB222BB" w14:textId="77777777" w:rsidR="00CE584A" w:rsidRPr="0064423B" w:rsidRDefault="00CE584A">
      <w:pPr>
        <w:pStyle w:val="BodyText"/>
        <w:spacing w:before="9"/>
        <w:rPr>
          <w:sz w:val="20"/>
          <w:szCs w:val="21"/>
        </w:rPr>
      </w:pPr>
    </w:p>
    <w:p w14:paraId="65EB4383" w14:textId="77777777" w:rsidR="00CE584A" w:rsidRPr="0064423B" w:rsidRDefault="00D75EF3">
      <w:pPr>
        <w:pStyle w:val="Heading2"/>
        <w:numPr>
          <w:ilvl w:val="1"/>
          <w:numId w:val="25"/>
        </w:numPr>
        <w:tabs>
          <w:tab w:val="left" w:pos="2156"/>
          <w:tab w:val="left" w:pos="2157"/>
        </w:tabs>
        <w:spacing w:before="1"/>
        <w:jc w:val="left"/>
        <w:rPr>
          <w:sz w:val="22"/>
          <w:szCs w:val="22"/>
        </w:rPr>
      </w:pPr>
      <w:bookmarkStart w:id="12" w:name="5.1_BOC_Exam_Dates_and_Fees"/>
      <w:bookmarkStart w:id="13" w:name="_bookmark6"/>
      <w:bookmarkEnd w:id="12"/>
      <w:bookmarkEnd w:id="13"/>
      <w:r w:rsidRPr="0064423B">
        <w:rPr>
          <w:sz w:val="22"/>
          <w:szCs w:val="22"/>
          <w:lang w:val="fr-CA" w:bidi="fr-CA"/>
        </w:rPr>
        <w:t>Dates et frais de l’examen du conseil d’accréditation</w:t>
      </w:r>
    </w:p>
    <w:p w14:paraId="0D89E1DE" w14:textId="77777777" w:rsidR="00CE584A" w:rsidRPr="0064423B" w:rsidRDefault="00D75EF3">
      <w:pPr>
        <w:spacing w:before="119"/>
        <w:ind w:left="1547"/>
        <w:rPr>
          <w:b/>
          <w:sz w:val="21"/>
          <w:szCs w:val="21"/>
        </w:rPr>
      </w:pPr>
      <w:r w:rsidRPr="0064423B">
        <w:rPr>
          <w:b/>
          <w:sz w:val="21"/>
          <w:szCs w:val="21"/>
          <w:lang w:val="fr-CA" w:bidi="fr-CA"/>
        </w:rPr>
        <w:t>Les examens du conseil d’accréditation se déroulent aux dates suivantes :</w:t>
      </w:r>
    </w:p>
    <w:p w14:paraId="7DAABCFD" w14:textId="77777777" w:rsidR="00CE584A" w:rsidRPr="0064423B" w:rsidRDefault="00D75EF3">
      <w:pPr>
        <w:pStyle w:val="ListParagraph"/>
        <w:numPr>
          <w:ilvl w:val="0"/>
          <w:numId w:val="24"/>
        </w:numPr>
        <w:tabs>
          <w:tab w:val="left" w:pos="1910"/>
        </w:tabs>
        <w:spacing w:before="121"/>
        <w:rPr>
          <w:sz w:val="21"/>
          <w:szCs w:val="21"/>
        </w:rPr>
      </w:pPr>
      <w:r w:rsidRPr="0064423B">
        <w:rPr>
          <w:sz w:val="21"/>
          <w:szCs w:val="21"/>
          <w:lang w:val="fr-CA" w:bidi="fr-CA"/>
        </w:rPr>
        <w:t>le quatrième mercredi d’avril et</w:t>
      </w:r>
    </w:p>
    <w:p w14:paraId="1A2130B8" w14:textId="77777777" w:rsidR="00CE584A" w:rsidRPr="0064423B" w:rsidRDefault="00D75EF3">
      <w:pPr>
        <w:pStyle w:val="ListParagraph"/>
        <w:numPr>
          <w:ilvl w:val="0"/>
          <w:numId w:val="24"/>
        </w:numPr>
        <w:tabs>
          <w:tab w:val="left" w:pos="1911"/>
        </w:tabs>
        <w:spacing w:before="120"/>
        <w:ind w:left="1910" w:hanging="364"/>
        <w:rPr>
          <w:sz w:val="21"/>
          <w:szCs w:val="21"/>
        </w:rPr>
      </w:pPr>
      <w:r w:rsidRPr="0064423B">
        <w:rPr>
          <w:sz w:val="21"/>
          <w:szCs w:val="21"/>
          <w:lang w:val="fr-CA" w:bidi="fr-CA"/>
        </w:rPr>
        <w:t>le quatrième mercredi d’octobre</w:t>
      </w:r>
    </w:p>
    <w:p w14:paraId="0656D199" w14:textId="77777777" w:rsidR="00CE584A" w:rsidRPr="0064423B" w:rsidRDefault="00D34AD6">
      <w:pPr>
        <w:pStyle w:val="BodyText"/>
        <w:spacing w:before="7"/>
        <w:rPr>
          <w:sz w:val="13"/>
          <w:szCs w:val="21"/>
        </w:rPr>
      </w:pPr>
      <w:r>
        <w:rPr>
          <w:lang w:val="fr-CA" w:bidi="fr-CA"/>
        </w:rPr>
        <w:pict w14:anchorId="58D1B6F6">
          <v:group id="_x0000_s2073" alt="" style="position:absolute;margin-left:87.9pt;margin-top:10.85pt;width:461.95pt;height:71.1pt;z-index:-15727616;mso-wrap-distance-left:0;mso-wrap-distance-right:0;mso-position-horizontal-relative:page" coordorigin="1758,217" coordsize="9239,1422">
            <v:shape id="_x0000_s2074" type="#_x0000_t202" alt="" style="position:absolute;left:1758;top:639;width:9239;height:1001;mso-wrap-style:square;v-text-anchor:top" fillcolor="#dbedf4" stroked="f">
              <v:textbox inset="0,0,0,0">
                <w:txbxContent>
                  <w:p w14:paraId="573E7860" w14:textId="77777777" w:rsidR="00CE584A" w:rsidRDefault="00CE584A">
                    <w:pPr>
                      <w:spacing w:before="11"/>
                      <w:rPr>
                        <w:sz w:val="21"/>
                      </w:rPr>
                    </w:pPr>
                  </w:p>
                  <w:p w14:paraId="129CE68D" w14:textId="77777777" w:rsidR="00CE584A" w:rsidRDefault="00D75EF3">
                    <w:pPr>
                      <w:spacing w:before="1" w:line="242" w:lineRule="auto"/>
                      <w:ind w:left="433" w:right="396"/>
                    </w:pPr>
                    <w:r>
                      <w:rPr>
                        <w:b/>
                        <w:lang w:val="fr-CA" w:bidi="fr-CA"/>
                      </w:rPr>
                      <w:t xml:space="preserve">Les demandes tardives ou incomplètes </w:t>
                    </w:r>
                    <w:r>
                      <w:rPr>
                        <w:lang w:val="fr-CA" w:bidi="fr-CA"/>
                      </w:rPr>
                      <w:t>ne sont pas acceptées. Les demandes incomplètes ou mal remplies font l’objet de frais administratifs supplémentaires de 100,00 $.</w:t>
                    </w:r>
                  </w:p>
                </w:txbxContent>
              </v:textbox>
            </v:shape>
            <v:shape id="_x0000_s2075" type="#_x0000_t202" alt="" style="position:absolute;left:1758;top:217;width:9239;height:422;mso-wrap-style:square;v-text-anchor:top" fillcolor="#4f81bc" stroked="f">
              <v:textbox inset="0,0,0,0">
                <w:txbxContent>
                  <w:p w14:paraId="09021D8A" w14:textId="77777777" w:rsidR="00CE584A" w:rsidRDefault="00D75EF3">
                    <w:pPr>
                      <w:spacing w:before="90"/>
                      <w:ind w:left="3696" w:right="3696"/>
                      <w:jc w:val="center"/>
                      <w:rPr>
                        <w:sz w:val="24"/>
                      </w:rPr>
                    </w:pPr>
                    <w:r>
                      <w:rPr>
                        <w:color w:val="FFFFFF"/>
                        <w:sz w:val="24"/>
                        <w:lang w:val="fr-CA" w:bidi="fr-CA"/>
                      </w:rPr>
                      <w:t>REMARQUE IMPORTANTE</w:t>
                    </w:r>
                  </w:p>
                </w:txbxContent>
              </v:textbox>
            </v:shape>
            <w10:wrap type="topAndBottom" anchorx="page"/>
          </v:group>
        </w:pict>
      </w:r>
    </w:p>
    <w:p w14:paraId="4BB38A63" w14:textId="77777777" w:rsidR="00CE584A" w:rsidRPr="0064423B" w:rsidRDefault="00D75EF3">
      <w:pPr>
        <w:pStyle w:val="BodyText"/>
        <w:spacing w:before="163"/>
        <w:ind w:left="1550" w:right="648"/>
        <w:rPr>
          <w:sz w:val="21"/>
          <w:szCs w:val="21"/>
        </w:rPr>
      </w:pPr>
      <w:r w:rsidRPr="0064423B">
        <w:rPr>
          <w:sz w:val="21"/>
          <w:szCs w:val="21"/>
          <w:lang w:val="fr-CA" w:bidi="fr-CA"/>
        </w:rPr>
        <w:t>Lorsque le coordinateur des examens de la branche le juge nécessaire, l’examen du conseil d’accréditation peut être reporté à un deuxième jour.</w:t>
      </w:r>
    </w:p>
    <w:p w14:paraId="41D0CD75" w14:textId="77777777" w:rsidR="00CE584A" w:rsidRPr="0064423B" w:rsidRDefault="00CE584A">
      <w:pPr>
        <w:pStyle w:val="BodyText"/>
        <w:spacing w:before="6" w:after="1"/>
        <w:rPr>
          <w:sz w:val="18"/>
          <w:szCs w:val="21"/>
        </w:rPr>
      </w:pPr>
    </w:p>
    <w:tbl>
      <w:tblPr>
        <w:tblW w:w="0" w:type="auto"/>
        <w:tblInd w:w="10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55"/>
        <w:gridCol w:w="3396"/>
      </w:tblGrid>
      <w:tr w:rsidR="00CE584A" w:rsidRPr="0064423B" w14:paraId="18AA18DE" w14:textId="77777777">
        <w:trPr>
          <w:trHeight w:val="630"/>
        </w:trPr>
        <w:tc>
          <w:tcPr>
            <w:tcW w:w="6055" w:type="dxa"/>
            <w:shd w:val="clear" w:color="auto" w:fill="4F81BC"/>
          </w:tcPr>
          <w:p w14:paraId="0266E503" w14:textId="77777777" w:rsidR="00CE584A" w:rsidRPr="0064423B" w:rsidRDefault="00D75EF3">
            <w:pPr>
              <w:pStyle w:val="TableParagraph"/>
              <w:spacing w:before="121"/>
              <w:ind w:left="110"/>
              <w:rPr>
                <w:b/>
                <w:sz w:val="21"/>
                <w:szCs w:val="21"/>
              </w:rPr>
            </w:pPr>
            <w:r w:rsidRPr="0064423B">
              <w:rPr>
                <w:b/>
                <w:color w:val="FFFFFF"/>
                <w:sz w:val="21"/>
                <w:szCs w:val="21"/>
                <w:lang w:val="fr-CA" w:bidi="fr-CA"/>
              </w:rPr>
              <w:t>Examen</w:t>
            </w:r>
          </w:p>
        </w:tc>
        <w:tc>
          <w:tcPr>
            <w:tcW w:w="3396" w:type="dxa"/>
            <w:shd w:val="clear" w:color="auto" w:fill="4F81BC"/>
          </w:tcPr>
          <w:p w14:paraId="406C5FF5" w14:textId="77777777" w:rsidR="00CE584A" w:rsidRPr="0064423B" w:rsidRDefault="00D75EF3">
            <w:pPr>
              <w:pStyle w:val="TableParagraph"/>
              <w:spacing w:before="121"/>
              <w:ind w:left="110"/>
              <w:rPr>
                <w:b/>
                <w:sz w:val="21"/>
                <w:szCs w:val="21"/>
              </w:rPr>
            </w:pPr>
            <w:r w:rsidRPr="0064423B">
              <w:rPr>
                <w:b/>
                <w:color w:val="FFFFFF"/>
                <w:sz w:val="21"/>
                <w:szCs w:val="21"/>
                <w:lang w:val="fr-CA" w:bidi="fr-CA"/>
              </w:rPr>
              <w:t>Frais d’examen</w:t>
            </w:r>
          </w:p>
        </w:tc>
      </w:tr>
      <w:tr w:rsidR="00CE584A" w:rsidRPr="0064423B" w14:paraId="477258D6" w14:textId="77777777">
        <w:trPr>
          <w:trHeight w:val="628"/>
        </w:trPr>
        <w:tc>
          <w:tcPr>
            <w:tcW w:w="6055" w:type="dxa"/>
            <w:shd w:val="clear" w:color="auto" w:fill="DAEDF3"/>
          </w:tcPr>
          <w:p w14:paraId="5088C57A" w14:textId="77777777" w:rsidR="00CE584A" w:rsidRPr="0064423B" w:rsidRDefault="00D75EF3">
            <w:pPr>
              <w:pStyle w:val="TableParagraph"/>
              <w:spacing w:before="119"/>
              <w:ind w:left="110"/>
              <w:rPr>
                <w:sz w:val="21"/>
                <w:szCs w:val="21"/>
              </w:rPr>
            </w:pPr>
            <w:r w:rsidRPr="0064423B">
              <w:rPr>
                <w:sz w:val="21"/>
                <w:szCs w:val="21"/>
                <w:lang w:val="fr-CA" w:bidi="fr-CA"/>
              </w:rPr>
              <w:t>Examen initial</w:t>
            </w:r>
          </w:p>
        </w:tc>
        <w:tc>
          <w:tcPr>
            <w:tcW w:w="3396" w:type="dxa"/>
            <w:shd w:val="clear" w:color="auto" w:fill="DAEDF3"/>
          </w:tcPr>
          <w:p w14:paraId="2A0CC871" w14:textId="77777777" w:rsidR="00CE584A" w:rsidRPr="0064423B" w:rsidRDefault="00D75EF3">
            <w:pPr>
              <w:pStyle w:val="TableParagraph"/>
              <w:spacing w:before="119"/>
              <w:ind w:left="110"/>
              <w:rPr>
                <w:sz w:val="21"/>
                <w:szCs w:val="21"/>
              </w:rPr>
            </w:pPr>
            <w:r w:rsidRPr="0064423B">
              <w:rPr>
                <w:sz w:val="21"/>
                <w:szCs w:val="21"/>
                <w:lang w:val="fr-CA" w:bidi="fr-CA"/>
              </w:rPr>
              <w:t>850 $ + taxe provinciale applicable</w:t>
            </w:r>
          </w:p>
        </w:tc>
      </w:tr>
      <w:tr w:rsidR="00CE584A" w:rsidRPr="0064423B" w14:paraId="3CD6FEF7" w14:textId="77777777">
        <w:trPr>
          <w:trHeight w:val="777"/>
        </w:trPr>
        <w:tc>
          <w:tcPr>
            <w:tcW w:w="6055" w:type="dxa"/>
            <w:shd w:val="clear" w:color="auto" w:fill="DAEDF3"/>
          </w:tcPr>
          <w:p w14:paraId="08C6F604" w14:textId="77777777" w:rsidR="00CE584A" w:rsidRPr="0064423B" w:rsidRDefault="00D75EF3">
            <w:pPr>
              <w:pStyle w:val="TableParagraph"/>
              <w:spacing w:before="119"/>
              <w:ind w:left="110" w:right="2106"/>
              <w:rPr>
                <w:sz w:val="21"/>
                <w:szCs w:val="21"/>
              </w:rPr>
            </w:pPr>
            <w:r w:rsidRPr="0064423B">
              <w:rPr>
                <w:sz w:val="21"/>
                <w:szCs w:val="21"/>
                <w:lang w:val="fr-CA" w:bidi="fr-CA"/>
              </w:rPr>
              <w:t>Reprise de la partie orale seulement OU reprise de la partie orale et de la partie écrite</w:t>
            </w:r>
          </w:p>
        </w:tc>
        <w:tc>
          <w:tcPr>
            <w:tcW w:w="3396" w:type="dxa"/>
            <w:shd w:val="clear" w:color="auto" w:fill="DAEDF3"/>
          </w:tcPr>
          <w:p w14:paraId="53D8BCFC" w14:textId="77777777" w:rsidR="00CE584A" w:rsidRPr="0064423B" w:rsidRDefault="00D75EF3">
            <w:pPr>
              <w:pStyle w:val="TableParagraph"/>
              <w:spacing w:before="119"/>
              <w:ind w:left="110"/>
              <w:rPr>
                <w:sz w:val="21"/>
                <w:szCs w:val="21"/>
              </w:rPr>
            </w:pPr>
            <w:r w:rsidRPr="0064423B">
              <w:rPr>
                <w:sz w:val="21"/>
                <w:szCs w:val="21"/>
                <w:lang w:val="fr-CA" w:bidi="fr-CA"/>
              </w:rPr>
              <w:t>850 $ + taxe provinciale applicable</w:t>
            </w:r>
          </w:p>
        </w:tc>
      </w:tr>
      <w:tr w:rsidR="00CE584A" w:rsidRPr="0064423B" w14:paraId="23285CEF" w14:textId="77777777">
        <w:trPr>
          <w:trHeight w:val="628"/>
        </w:trPr>
        <w:tc>
          <w:tcPr>
            <w:tcW w:w="6055" w:type="dxa"/>
            <w:shd w:val="clear" w:color="auto" w:fill="DAEDF3"/>
          </w:tcPr>
          <w:p w14:paraId="1F002765" w14:textId="77777777" w:rsidR="00CE584A" w:rsidRPr="0064423B" w:rsidRDefault="00D75EF3">
            <w:pPr>
              <w:pStyle w:val="TableParagraph"/>
              <w:spacing w:before="119"/>
              <w:ind w:left="110"/>
              <w:rPr>
                <w:sz w:val="21"/>
                <w:szCs w:val="21"/>
              </w:rPr>
            </w:pPr>
            <w:r w:rsidRPr="0064423B">
              <w:rPr>
                <w:sz w:val="21"/>
                <w:szCs w:val="21"/>
                <w:lang w:val="fr-CA" w:bidi="fr-CA"/>
              </w:rPr>
              <w:t>Reprise de la partie écrite seulement</w:t>
            </w:r>
          </w:p>
        </w:tc>
        <w:tc>
          <w:tcPr>
            <w:tcW w:w="3396" w:type="dxa"/>
            <w:shd w:val="clear" w:color="auto" w:fill="DAEDF3"/>
          </w:tcPr>
          <w:p w14:paraId="63F4031D" w14:textId="77777777" w:rsidR="00CE584A" w:rsidRPr="0064423B" w:rsidRDefault="00D75EF3">
            <w:pPr>
              <w:pStyle w:val="TableParagraph"/>
              <w:spacing w:before="119"/>
              <w:ind w:left="110"/>
              <w:rPr>
                <w:sz w:val="21"/>
                <w:szCs w:val="21"/>
              </w:rPr>
            </w:pPr>
            <w:r w:rsidRPr="0064423B">
              <w:rPr>
                <w:sz w:val="21"/>
                <w:szCs w:val="21"/>
                <w:lang w:val="fr-CA" w:bidi="fr-CA"/>
              </w:rPr>
              <w:t>425 $ + taxe provinciale applicable</w:t>
            </w:r>
          </w:p>
        </w:tc>
      </w:tr>
    </w:tbl>
    <w:p w14:paraId="5E81F7CB" w14:textId="77777777" w:rsidR="00CE584A" w:rsidRPr="0064423B" w:rsidRDefault="00CE584A">
      <w:pPr>
        <w:pStyle w:val="BodyText"/>
        <w:spacing w:before="11"/>
        <w:rPr>
          <w:sz w:val="20"/>
          <w:szCs w:val="21"/>
        </w:rPr>
      </w:pPr>
    </w:p>
    <w:p w14:paraId="3B0BFEB6" w14:textId="77777777" w:rsidR="00CE584A" w:rsidRPr="0064423B" w:rsidRDefault="00D75EF3">
      <w:pPr>
        <w:pStyle w:val="Heading2"/>
        <w:numPr>
          <w:ilvl w:val="1"/>
          <w:numId w:val="25"/>
        </w:numPr>
        <w:tabs>
          <w:tab w:val="left" w:pos="2156"/>
          <w:tab w:val="left" w:pos="2157"/>
        </w:tabs>
        <w:spacing w:before="1"/>
        <w:ind w:hanging="721"/>
        <w:jc w:val="left"/>
        <w:rPr>
          <w:sz w:val="22"/>
          <w:szCs w:val="22"/>
        </w:rPr>
      </w:pPr>
      <w:bookmarkStart w:id="14" w:name="5.2_Applications"/>
      <w:bookmarkStart w:id="15" w:name="_bookmark7"/>
      <w:bookmarkEnd w:id="14"/>
      <w:bookmarkEnd w:id="15"/>
      <w:r w:rsidRPr="0064423B">
        <w:rPr>
          <w:sz w:val="22"/>
          <w:szCs w:val="22"/>
          <w:lang w:val="fr-CA" w:bidi="fr-CA"/>
        </w:rPr>
        <w:t>Demandes</w:t>
      </w:r>
    </w:p>
    <w:p w14:paraId="56376F65" w14:textId="77777777" w:rsidR="00CE584A" w:rsidRPr="0064423B" w:rsidRDefault="00CE584A">
      <w:pPr>
        <w:pStyle w:val="BodyText"/>
        <w:spacing w:before="1"/>
        <w:rPr>
          <w:b/>
          <w:sz w:val="21"/>
          <w:szCs w:val="21"/>
        </w:rPr>
      </w:pPr>
    </w:p>
    <w:p w14:paraId="27B96962" w14:textId="77777777" w:rsidR="00CE584A" w:rsidRPr="0064423B" w:rsidRDefault="00D75EF3">
      <w:pPr>
        <w:pStyle w:val="BodyText"/>
        <w:spacing w:before="1" w:line="237" w:lineRule="auto"/>
        <w:ind w:left="1436" w:right="466"/>
        <w:rPr>
          <w:sz w:val="21"/>
          <w:szCs w:val="21"/>
        </w:rPr>
      </w:pPr>
      <w:r w:rsidRPr="0064423B">
        <w:rPr>
          <w:sz w:val="21"/>
          <w:szCs w:val="21"/>
          <w:lang w:val="fr-CA" w:bidi="fr-CA"/>
        </w:rPr>
        <w:t xml:space="preserve">Le conseil d’accréditation doit recevoir les demandes complètes et tous les documents qui s’y rattachent </w:t>
      </w:r>
      <w:r w:rsidRPr="0064423B">
        <w:rPr>
          <w:sz w:val="21"/>
          <w:szCs w:val="21"/>
          <w:u w:val="single"/>
          <w:lang w:val="fr-CA" w:bidi="fr-CA"/>
        </w:rPr>
        <w:t>au moins cinquante (50)</w:t>
      </w:r>
      <w:r w:rsidRPr="0064423B">
        <w:rPr>
          <w:spacing w:val="-47"/>
          <w:sz w:val="21"/>
          <w:szCs w:val="21"/>
          <w:lang w:val="fr-CA" w:bidi="fr-CA"/>
        </w:rPr>
        <w:t xml:space="preserve"> </w:t>
      </w:r>
      <w:r w:rsidRPr="0064423B">
        <w:rPr>
          <w:sz w:val="21"/>
          <w:szCs w:val="21"/>
          <w:u w:val="single"/>
          <w:lang w:val="fr-CA" w:bidi="fr-CA"/>
        </w:rPr>
        <w:t>jours</w:t>
      </w:r>
      <w:r w:rsidRPr="0064423B">
        <w:rPr>
          <w:sz w:val="21"/>
          <w:szCs w:val="21"/>
          <w:lang w:val="fr-CA" w:bidi="fr-CA"/>
        </w:rPr>
        <w:t xml:space="preserve"> avant la date d’examen.</w:t>
      </w:r>
    </w:p>
    <w:p w14:paraId="0F0C9977" w14:textId="77777777" w:rsidR="00CE584A" w:rsidRPr="0064423B" w:rsidRDefault="00CE584A">
      <w:pPr>
        <w:pStyle w:val="BodyText"/>
        <w:spacing w:before="6"/>
        <w:rPr>
          <w:sz w:val="16"/>
          <w:szCs w:val="21"/>
        </w:rPr>
      </w:pPr>
    </w:p>
    <w:p w14:paraId="71681AEE" w14:textId="736A20E8" w:rsidR="00CE584A" w:rsidRPr="0064423B" w:rsidRDefault="00D75EF3" w:rsidP="0002618F">
      <w:pPr>
        <w:pStyle w:val="BodyText"/>
        <w:spacing w:before="56"/>
        <w:ind w:left="1436" w:right="425"/>
        <w:rPr>
          <w:sz w:val="21"/>
          <w:szCs w:val="21"/>
        </w:rPr>
      </w:pPr>
      <w:r w:rsidRPr="0064423B">
        <w:rPr>
          <w:sz w:val="21"/>
          <w:szCs w:val="21"/>
          <w:lang w:val="fr-CA" w:bidi="fr-CA"/>
        </w:rPr>
        <w:t xml:space="preserve">Les formulaires de demande sont disponibles dans les établissements d’enseignement, en ligne </w:t>
      </w:r>
      <w:hyperlink r:id="rId12">
        <w:r w:rsidRPr="0064423B">
          <w:rPr>
            <w:color w:val="800080"/>
            <w:sz w:val="21"/>
            <w:szCs w:val="21"/>
            <w:u w:val="single" w:color="800080"/>
            <w:lang w:val="fr-CA" w:bidi="fr-CA"/>
          </w:rPr>
          <w:t>https://ciphi.ca/certification/resources-and-faqs/</w:t>
        </w:r>
      </w:hyperlink>
      <w:r w:rsidRPr="0064423B">
        <w:rPr>
          <w:sz w:val="21"/>
          <w:szCs w:val="21"/>
          <w:lang w:val="fr-CA" w:bidi="fr-CA"/>
        </w:rPr>
        <w:t>, ou en communiquant avec le bureau de l’ICISP.</w:t>
      </w:r>
    </w:p>
    <w:p w14:paraId="41DE1F36" w14:textId="77777777" w:rsidR="00CE584A" w:rsidRPr="0064423B" w:rsidRDefault="00CE584A">
      <w:pPr>
        <w:pStyle w:val="BodyText"/>
        <w:spacing w:before="1"/>
        <w:rPr>
          <w:sz w:val="15"/>
          <w:szCs w:val="21"/>
        </w:rPr>
      </w:pPr>
    </w:p>
    <w:p w14:paraId="0160331D" w14:textId="77777777" w:rsidR="00CE584A" w:rsidRPr="0064423B" w:rsidRDefault="00D75EF3">
      <w:pPr>
        <w:pStyle w:val="BodyText"/>
        <w:spacing w:before="56"/>
        <w:ind w:left="1436"/>
        <w:rPr>
          <w:sz w:val="21"/>
          <w:szCs w:val="21"/>
        </w:rPr>
      </w:pPr>
      <w:r w:rsidRPr="0064423B">
        <w:rPr>
          <w:sz w:val="21"/>
          <w:szCs w:val="21"/>
          <w:u w:val="single"/>
          <w:lang w:val="fr-CA" w:bidi="fr-CA"/>
        </w:rPr>
        <w:t>Membre étudiant actuel</w:t>
      </w:r>
    </w:p>
    <w:p w14:paraId="62958080" w14:textId="28116CB4" w:rsidR="00CE584A" w:rsidRPr="0064423B" w:rsidRDefault="00D75EF3">
      <w:pPr>
        <w:pStyle w:val="BodyText"/>
        <w:spacing w:before="1"/>
        <w:ind w:left="1436"/>
        <w:rPr>
          <w:sz w:val="21"/>
          <w:szCs w:val="21"/>
        </w:rPr>
      </w:pPr>
      <w:r w:rsidRPr="0064423B">
        <w:rPr>
          <w:sz w:val="21"/>
          <w:szCs w:val="21"/>
          <w:lang w:val="fr-CA" w:bidi="fr-CA"/>
        </w:rPr>
        <w:t>Chaque demande pour l’examen du conseil d’accréditation doit être accompagné</w:t>
      </w:r>
      <w:r w:rsidR="00D0548F" w:rsidRPr="0064423B">
        <w:rPr>
          <w:sz w:val="21"/>
          <w:szCs w:val="21"/>
          <w:lang w:val="fr-CA" w:bidi="fr-CA"/>
        </w:rPr>
        <w:t>e</w:t>
      </w:r>
    </w:p>
    <w:p w14:paraId="1C6FABB5" w14:textId="3E27FFB6" w:rsidR="00CE584A" w:rsidRPr="0064423B" w:rsidRDefault="00D75EF3">
      <w:pPr>
        <w:pStyle w:val="ListParagraph"/>
        <w:numPr>
          <w:ilvl w:val="2"/>
          <w:numId w:val="25"/>
        </w:numPr>
        <w:tabs>
          <w:tab w:val="left" w:pos="2156"/>
          <w:tab w:val="left" w:pos="2158"/>
        </w:tabs>
        <w:ind w:left="2157" w:hanging="362"/>
        <w:rPr>
          <w:sz w:val="21"/>
          <w:szCs w:val="21"/>
        </w:rPr>
      </w:pPr>
      <w:r w:rsidRPr="0064423B">
        <w:rPr>
          <w:sz w:val="21"/>
          <w:szCs w:val="21"/>
          <w:lang w:val="fr-CA" w:bidi="fr-CA"/>
        </w:rPr>
        <w:t>d’une preuve d’adhésion, à titre d’étudiant, à l’Institut canadien des inspecteurs en santé publique</w:t>
      </w:r>
      <w:r w:rsidR="0064423B" w:rsidRPr="0064423B">
        <w:rPr>
          <w:sz w:val="21"/>
          <w:szCs w:val="21"/>
          <w:lang w:val="fr-CA" w:bidi="fr-CA"/>
        </w:rPr>
        <w:t> </w:t>
      </w:r>
      <w:r w:rsidRPr="0064423B">
        <w:rPr>
          <w:sz w:val="21"/>
          <w:szCs w:val="21"/>
          <w:lang w:val="fr-CA" w:bidi="fr-CA"/>
        </w:rPr>
        <w:t>;</w:t>
      </w:r>
    </w:p>
    <w:p w14:paraId="031B11B4" w14:textId="77777777" w:rsidR="00CE584A" w:rsidRPr="0064423B" w:rsidRDefault="00D75EF3">
      <w:pPr>
        <w:pStyle w:val="ListParagraph"/>
        <w:numPr>
          <w:ilvl w:val="2"/>
          <w:numId w:val="25"/>
        </w:numPr>
        <w:tabs>
          <w:tab w:val="left" w:pos="2135"/>
          <w:tab w:val="left" w:pos="2136"/>
        </w:tabs>
        <w:spacing w:before="1"/>
        <w:ind w:right="537"/>
        <w:rPr>
          <w:sz w:val="21"/>
          <w:szCs w:val="21"/>
        </w:rPr>
      </w:pPr>
      <w:r w:rsidRPr="0064423B">
        <w:rPr>
          <w:sz w:val="21"/>
          <w:szCs w:val="21"/>
          <w:lang w:val="fr-CA" w:bidi="fr-CA"/>
        </w:rPr>
        <w:t>du relevé officiel des résultats scolaires finaux et la preuve de l’obtention du diplôme d’un établissement et du programme accrédité par le conseil d’accréditation, au moins 21 jours avant l’examen.</w:t>
      </w:r>
    </w:p>
    <w:p w14:paraId="4082DCCA" w14:textId="77777777" w:rsidR="00CE584A" w:rsidRPr="0064423B" w:rsidRDefault="00CE584A">
      <w:pPr>
        <w:pStyle w:val="BodyText"/>
        <w:spacing w:before="8"/>
        <w:rPr>
          <w:sz w:val="18"/>
          <w:szCs w:val="21"/>
        </w:rPr>
      </w:pPr>
    </w:p>
    <w:p w14:paraId="775D0647" w14:textId="77777777" w:rsidR="00CE584A" w:rsidRPr="0064423B" w:rsidRDefault="00D75EF3" w:rsidP="0002618F">
      <w:pPr>
        <w:pStyle w:val="BodyText"/>
        <w:spacing w:line="348" w:lineRule="auto"/>
        <w:ind w:left="1537" w:right="567" w:firstLine="9"/>
        <w:rPr>
          <w:sz w:val="21"/>
          <w:szCs w:val="21"/>
        </w:rPr>
      </w:pPr>
      <w:r w:rsidRPr="0064423B">
        <w:rPr>
          <w:sz w:val="21"/>
          <w:szCs w:val="21"/>
          <w:u w:val="single"/>
          <w:lang w:val="fr-CA" w:bidi="fr-CA"/>
        </w:rPr>
        <w:t>Relevé de notes et preuve de l’obtention du diplôme Exigences relatives à la soumission du dossier de demande d’admission à l’examen du conseil d’accréditation</w:t>
      </w:r>
    </w:p>
    <w:p w14:paraId="46C6BAEB" w14:textId="05142B24" w:rsidR="00CE584A" w:rsidRPr="0064423B" w:rsidRDefault="00D75EF3">
      <w:pPr>
        <w:pStyle w:val="BodyText"/>
        <w:ind w:left="1537" w:right="648"/>
        <w:rPr>
          <w:sz w:val="21"/>
          <w:szCs w:val="21"/>
        </w:rPr>
      </w:pPr>
      <w:r w:rsidRPr="0064423B">
        <w:rPr>
          <w:sz w:val="21"/>
          <w:szCs w:val="21"/>
          <w:lang w:val="fr-CA" w:bidi="fr-CA"/>
        </w:rPr>
        <w:t xml:space="preserve">Tous les documents nécessaires pour se présenter à l’examen du conseil d’accréditation doivent être transmis sous forme numérique à </w:t>
      </w:r>
      <w:hyperlink r:id="rId13" w:history="1">
        <w:r w:rsidR="00D0548F" w:rsidRPr="0064423B">
          <w:rPr>
            <w:rStyle w:val="Hyperlink"/>
            <w:sz w:val="21"/>
            <w:szCs w:val="21"/>
            <w:lang w:val="fr-CA" w:bidi="fr-CA"/>
          </w:rPr>
          <w:t>office@ciphi.ca</w:t>
        </w:r>
        <w:r w:rsidR="0064423B" w:rsidRPr="0064423B">
          <w:rPr>
            <w:rStyle w:val="Hyperlink"/>
            <w:spacing w:val="7"/>
            <w:sz w:val="21"/>
            <w:szCs w:val="21"/>
            <w:lang w:val="fr-CA" w:bidi="fr-CA"/>
          </w:rPr>
          <w:t> </w:t>
        </w:r>
      </w:hyperlink>
      <w:r w:rsidRPr="0064423B">
        <w:rPr>
          <w:sz w:val="21"/>
          <w:szCs w:val="21"/>
          <w:lang w:val="fr-CA" w:bidi="fr-CA"/>
        </w:rPr>
        <w:t xml:space="preserve">; chaque document doit être lisible et en format </w:t>
      </w:r>
      <w:proofErr w:type="spellStart"/>
      <w:r w:rsidRPr="0064423B">
        <w:rPr>
          <w:sz w:val="21"/>
          <w:szCs w:val="21"/>
          <w:lang w:val="fr-CA" w:bidi="fr-CA"/>
        </w:rPr>
        <w:t>pdf</w:t>
      </w:r>
      <w:proofErr w:type="spellEnd"/>
      <w:r w:rsidRPr="0064423B">
        <w:rPr>
          <w:sz w:val="21"/>
          <w:szCs w:val="21"/>
          <w:lang w:val="fr-CA" w:bidi="fr-CA"/>
        </w:rPr>
        <w:t>.</w:t>
      </w:r>
    </w:p>
    <w:p w14:paraId="2C852AA3" w14:textId="0C0E9A10" w:rsidR="00CE584A" w:rsidRPr="0064423B" w:rsidRDefault="00D75EF3">
      <w:pPr>
        <w:spacing w:before="37"/>
        <w:ind w:left="1537"/>
        <w:rPr>
          <w:i/>
          <w:sz w:val="21"/>
          <w:szCs w:val="21"/>
        </w:rPr>
      </w:pPr>
      <w:r w:rsidRPr="0064423B">
        <w:rPr>
          <w:sz w:val="21"/>
          <w:szCs w:val="21"/>
          <w:lang w:val="fr-CA" w:bidi="fr-CA"/>
        </w:rPr>
        <w:t xml:space="preserve">Objet du courriel : </w:t>
      </w:r>
      <w:r w:rsidRPr="0064423B">
        <w:rPr>
          <w:i/>
          <w:sz w:val="21"/>
          <w:szCs w:val="21"/>
          <w:lang w:val="fr-CA" w:bidi="fr-CA"/>
        </w:rPr>
        <w:t>Examen du conseil d’accréditation </w:t>
      </w:r>
      <w:r w:rsidR="0064423B" w:rsidRPr="0064423B">
        <w:rPr>
          <w:i/>
          <w:sz w:val="21"/>
          <w:szCs w:val="21"/>
          <w:lang w:val="fr-CA" w:bidi="fr-CA"/>
        </w:rPr>
        <w:t xml:space="preserve">— </w:t>
      </w:r>
      <w:r w:rsidRPr="0064423B">
        <w:rPr>
          <w:i/>
          <w:sz w:val="21"/>
          <w:szCs w:val="21"/>
          <w:lang w:val="fr-CA" w:bidi="fr-CA"/>
        </w:rPr>
        <w:t>Date d’examen</w:t>
      </w:r>
      <w:r w:rsidR="0064423B" w:rsidRPr="0064423B">
        <w:rPr>
          <w:i/>
          <w:sz w:val="21"/>
          <w:szCs w:val="21"/>
          <w:lang w:val="fr-CA" w:bidi="fr-CA"/>
        </w:rPr>
        <w:t xml:space="preserve"> —</w:t>
      </w:r>
      <w:r w:rsidRPr="0064423B">
        <w:rPr>
          <w:i/>
          <w:sz w:val="21"/>
          <w:szCs w:val="21"/>
          <w:lang w:val="fr-CA" w:bidi="fr-CA"/>
        </w:rPr>
        <w:t xml:space="preserve"> Prov. </w:t>
      </w:r>
      <w:r w:rsidR="0064423B" w:rsidRPr="0064423B">
        <w:rPr>
          <w:i/>
          <w:sz w:val="21"/>
          <w:szCs w:val="21"/>
          <w:lang w:val="fr-CA" w:bidi="fr-CA"/>
        </w:rPr>
        <w:t>—</w:t>
      </w:r>
      <w:r w:rsidRPr="0064423B">
        <w:rPr>
          <w:i/>
          <w:sz w:val="21"/>
          <w:szCs w:val="21"/>
          <w:lang w:val="fr-CA" w:bidi="fr-CA"/>
        </w:rPr>
        <w:t>Nom, prénom</w:t>
      </w:r>
    </w:p>
    <w:p w14:paraId="0BC17906" w14:textId="73BC2664" w:rsidR="00CE584A" w:rsidRPr="0064423B" w:rsidRDefault="00D75EF3">
      <w:pPr>
        <w:pStyle w:val="BodyText"/>
        <w:spacing w:before="120"/>
        <w:ind w:left="1537" w:right="462"/>
        <w:rPr>
          <w:sz w:val="21"/>
          <w:szCs w:val="21"/>
        </w:rPr>
      </w:pPr>
      <w:r w:rsidRPr="0064423B">
        <w:rPr>
          <w:sz w:val="21"/>
          <w:szCs w:val="21"/>
          <w:lang w:val="fr-CA" w:bidi="fr-CA"/>
        </w:rPr>
        <w:t>Par exemple, si Jane Doe présentait une demande pour l’examen du mois d’avril 2022 en Colombie-</w:t>
      </w:r>
      <w:r w:rsidRPr="0064423B">
        <w:rPr>
          <w:sz w:val="21"/>
          <w:szCs w:val="21"/>
          <w:lang w:val="fr-CA" w:bidi="fr-CA"/>
        </w:rPr>
        <w:lastRenderedPageBreak/>
        <w:t>Britannique, l’objet de son courriel se lirait comme suit :</w:t>
      </w:r>
    </w:p>
    <w:p w14:paraId="184C8B70" w14:textId="51F74D1D" w:rsidR="00CE584A" w:rsidRPr="0064423B" w:rsidRDefault="00D75EF3">
      <w:pPr>
        <w:spacing w:before="120"/>
        <w:ind w:left="2156"/>
        <w:rPr>
          <w:i/>
          <w:sz w:val="21"/>
          <w:szCs w:val="21"/>
        </w:rPr>
      </w:pPr>
      <w:r w:rsidRPr="0064423B">
        <w:rPr>
          <w:i/>
          <w:sz w:val="21"/>
          <w:szCs w:val="21"/>
          <w:lang w:val="fr-CA" w:bidi="fr-CA"/>
        </w:rPr>
        <w:t>Examen du conseil d’accréditation </w:t>
      </w:r>
      <w:r w:rsidR="0064423B" w:rsidRPr="0064423B">
        <w:rPr>
          <w:i/>
          <w:sz w:val="21"/>
          <w:szCs w:val="21"/>
          <w:lang w:val="fr-CA" w:bidi="fr-CA"/>
        </w:rPr>
        <w:t>—</w:t>
      </w:r>
      <w:r w:rsidRPr="0064423B">
        <w:rPr>
          <w:i/>
          <w:sz w:val="21"/>
          <w:szCs w:val="21"/>
          <w:lang w:val="fr-CA" w:bidi="fr-CA"/>
        </w:rPr>
        <w:t xml:space="preserve"> avril 2022</w:t>
      </w:r>
      <w:r w:rsidR="0064423B" w:rsidRPr="0064423B">
        <w:rPr>
          <w:i/>
          <w:sz w:val="21"/>
          <w:szCs w:val="21"/>
          <w:lang w:val="fr-CA" w:bidi="fr-CA"/>
        </w:rPr>
        <w:t xml:space="preserve"> —</w:t>
      </w:r>
      <w:r w:rsidRPr="0064423B">
        <w:rPr>
          <w:i/>
          <w:sz w:val="21"/>
          <w:szCs w:val="21"/>
          <w:lang w:val="fr-CA" w:bidi="fr-CA"/>
        </w:rPr>
        <w:t xml:space="preserve"> BC </w:t>
      </w:r>
      <w:r w:rsidR="0064423B" w:rsidRPr="0064423B">
        <w:rPr>
          <w:i/>
          <w:sz w:val="21"/>
          <w:szCs w:val="21"/>
          <w:lang w:val="fr-CA" w:bidi="fr-CA"/>
        </w:rPr>
        <w:t>—</w:t>
      </w:r>
      <w:r w:rsidRPr="0064423B">
        <w:rPr>
          <w:i/>
          <w:sz w:val="21"/>
          <w:szCs w:val="21"/>
          <w:lang w:val="fr-CA" w:bidi="fr-CA"/>
        </w:rPr>
        <w:t xml:space="preserve"> Doe, Jane</w:t>
      </w:r>
    </w:p>
    <w:p w14:paraId="4B8DFA44" w14:textId="5F304BCC" w:rsidR="00CE584A" w:rsidRPr="0064423B" w:rsidRDefault="00D34AD6">
      <w:pPr>
        <w:pStyle w:val="BodyText"/>
        <w:spacing w:before="4"/>
        <w:rPr>
          <w:i/>
          <w:sz w:val="13"/>
          <w:szCs w:val="21"/>
        </w:rPr>
      </w:pPr>
      <w:r>
        <w:rPr>
          <w:lang w:val="fr-CA" w:bidi="fr-CA"/>
        </w:rPr>
        <w:pict w14:anchorId="0064CE04">
          <v:rect id="_x0000_s2072" alt="" style="position:absolute;margin-left:81.15pt;margin-top:8.2pt;width:473.4pt;height:422pt;z-index:-16271872;mso-wrap-edited:f;mso-width-percent:0;mso-height-percent:0;mso-position-horizontal-relative:page;mso-width-percent:0;mso-height-percent:0" filled="f">
            <w10:wrap anchorx="page"/>
          </v:rect>
        </w:pict>
      </w:r>
    </w:p>
    <w:p w14:paraId="20C6CD7C" w14:textId="4459B9FC" w:rsidR="00CE584A" w:rsidRPr="0064423B" w:rsidRDefault="00D75EF3">
      <w:pPr>
        <w:pStyle w:val="ListParagraph"/>
        <w:numPr>
          <w:ilvl w:val="1"/>
          <w:numId w:val="27"/>
        </w:numPr>
        <w:tabs>
          <w:tab w:val="left" w:pos="1684"/>
        </w:tabs>
        <w:spacing w:before="56"/>
        <w:ind w:right="1149"/>
        <w:rPr>
          <w:sz w:val="21"/>
          <w:szCs w:val="21"/>
        </w:rPr>
      </w:pPr>
      <w:r w:rsidRPr="0064423B">
        <w:rPr>
          <w:sz w:val="21"/>
          <w:szCs w:val="21"/>
          <w:lang w:val="fr-CA" w:bidi="fr-CA"/>
        </w:rPr>
        <w:t>Si plusieurs courriels sont nécessaires en raison de la taille des documents transmis, ajouter «</w:t>
      </w:r>
      <w:r w:rsidR="0064423B" w:rsidRPr="0064423B">
        <w:rPr>
          <w:sz w:val="21"/>
          <w:szCs w:val="21"/>
          <w:lang w:val="fr-CA" w:bidi="fr-CA"/>
        </w:rPr>
        <w:t> </w:t>
      </w:r>
      <w:r w:rsidRPr="0064423B">
        <w:rPr>
          <w:sz w:val="21"/>
          <w:szCs w:val="21"/>
          <w:lang w:val="fr-CA" w:bidi="fr-CA"/>
        </w:rPr>
        <w:t>1 sur 2</w:t>
      </w:r>
      <w:r w:rsidR="0064423B" w:rsidRPr="0064423B">
        <w:rPr>
          <w:sz w:val="21"/>
          <w:szCs w:val="21"/>
          <w:lang w:val="fr-CA" w:bidi="fr-CA"/>
        </w:rPr>
        <w:t> </w:t>
      </w:r>
      <w:r w:rsidRPr="0064423B">
        <w:rPr>
          <w:sz w:val="21"/>
          <w:szCs w:val="21"/>
          <w:lang w:val="fr-CA" w:bidi="fr-CA"/>
        </w:rPr>
        <w:t>» ou «</w:t>
      </w:r>
      <w:r w:rsidR="0064423B" w:rsidRPr="0064423B">
        <w:rPr>
          <w:sz w:val="21"/>
          <w:szCs w:val="21"/>
          <w:lang w:val="fr-CA" w:bidi="fr-CA"/>
        </w:rPr>
        <w:t> </w:t>
      </w:r>
      <w:r w:rsidRPr="0064423B">
        <w:rPr>
          <w:sz w:val="21"/>
          <w:szCs w:val="21"/>
          <w:lang w:val="fr-CA" w:bidi="fr-CA"/>
        </w:rPr>
        <w:t>2 sur 2</w:t>
      </w:r>
      <w:r w:rsidR="0064423B" w:rsidRPr="0064423B">
        <w:rPr>
          <w:sz w:val="21"/>
          <w:szCs w:val="21"/>
          <w:lang w:val="fr-CA" w:bidi="fr-CA"/>
        </w:rPr>
        <w:t> </w:t>
      </w:r>
      <w:r w:rsidRPr="0064423B">
        <w:rPr>
          <w:sz w:val="21"/>
          <w:szCs w:val="21"/>
          <w:lang w:val="fr-CA" w:bidi="fr-CA"/>
        </w:rPr>
        <w:t>», etc.</w:t>
      </w:r>
      <w:r w:rsidR="00D0548F" w:rsidRPr="0064423B">
        <w:rPr>
          <w:sz w:val="21"/>
          <w:szCs w:val="21"/>
          <w:lang w:val="fr-CA" w:bidi="fr-CA"/>
        </w:rPr>
        <w:t>,</w:t>
      </w:r>
      <w:r w:rsidRPr="0064423B">
        <w:rPr>
          <w:sz w:val="21"/>
          <w:szCs w:val="21"/>
          <w:lang w:val="fr-CA" w:bidi="fr-CA"/>
        </w:rPr>
        <w:t xml:space="preserve"> à la fin de l’objet du courriel donné en exemple ci-dessus.</w:t>
      </w:r>
    </w:p>
    <w:p w14:paraId="05C5CC2B" w14:textId="77777777" w:rsidR="00CE584A" w:rsidRPr="0064423B" w:rsidRDefault="00CE584A">
      <w:pPr>
        <w:pStyle w:val="BodyText"/>
        <w:rPr>
          <w:sz w:val="21"/>
          <w:szCs w:val="21"/>
        </w:rPr>
      </w:pPr>
    </w:p>
    <w:p w14:paraId="103630FE" w14:textId="5E948389" w:rsidR="00CE584A" w:rsidRPr="0064423B" w:rsidRDefault="00D75EF3">
      <w:pPr>
        <w:pStyle w:val="ListParagraph"/>
        <w:numPr>
          <w:ilvl w:val="1"/>
          <w:numId w:val="27"/>
        </w:numPr>
        <w:tabs>
          <w:tab w:val="left" w:pos="1685"/>
        </w:tabs>
        <w:spacing w:before="1"/>
        <w:ind w:hanging="361"/>
        <w:rPr>
          <w:i/>
          <w:sz w:val="21"/>
          <w:szCs w:val="21"/>
        </w:rPr>
      </w:pPr>
      <w:r w:rsidRPr="0064423B">
        <w:rPr>
          <w:sz w:val="21"/>
          <w:szCs w:val="21"/>
          <w:lang w:val="fr-CA" w:bidi="fr-CA"/>
        </w:rPr>
        <w:t>Tous les documents doivent être nommés comme suit : Prov. </w:t>
      </w:r>
      <w:r w:rsidR="0064423B" w:rsidRPr="0064423B">
        <w:rPr>
          <w:sz w:val="21"/>
          <w:szCs w:val="21"/>
          <w:lang w:val="fr-CA" w:bidi="fr-CA"/>
        </w:rPr>
        <w:t>— </w:t>
      </w:r>
      <w:r w:rsidRPr="0064423B">
        <w:rPr>
          <w:sz w:val="21"/>
          <w:szCs w:val="21"/>
          <w:lang w:val="fr-CA" w:bidi="fr-CA"/>
        </w:rPr>
        <w:t>Nom, prénom </w:t>
      </w:r>
      <w:r w:rsidR="0064423B" w:rsidRPr="0064423B">
        <w:rPr>
          <w:sz w:val="21"/>
          <w:szCs w:val="21"/>
          <w:lang w:val="fr-CA" w:bidi="fr-CA"/>
        </w:rPr>
        <w:t>—</w:t>
      </w:r>
      <w:r w:rsidRPr="0064423B">
        <w:rPr>
          <w:sz w:val="21"/>
          <w:szCs w:val="21"/>
          <w:lang w:val="fr-CA" w:bidi="fr-CA"/>
        </w:rPr>
        <w:t xml:space="preserve"> </w:t>
      </w:r>
      <w:r w:rsidRPr="0064423B">
        <w:rPr>
          <w:i/>
          <w:sz w:val="21"/>
          <w:szCs w:val="21"/>
          <w:lang w:val="fr-CA" w:bidi="fr-CA"/>
        </w:rPr>
        <w:t>Document</w:t>
      </w:r>
    </w:p>
    <w:p w14:paraId="0A022990" w14:textId="77777777" w:rsidR="00CE584A" w:rsidRPr="0064423B" w:rsidRDefault="00CE584A">
      <w:pPr>
        <w:pStyle w:val="BodyText"/>
        <w:rPr>
          <w:i/>
          <w:sz w:val="21"/>
          <w:szCs w:val="21"/>
        </w:rPr>
      </w:pPr>
    </w:p>
    <w:p w14:paraId="10013003" w14:textId="77777777" w:rsidR="00CE584A" w:rsidRPr="0064423B" w:rsidRDefault="00D75EF3">
      <w:pPr>
        <w:pStyle w:val="ListParagraph"/>
        <w:numPr>
          <w:ilvl w:val="1"/>
          <w:numId w:val="27"/>
        </w:numPr>
        <w:tabs>
          <w:tab w:val="left" w:pos="1543"/>
        </w:tabs>
        <w:ind w:left="1542" w:hanging="219"/>
        <w:rPr>
          <w:b/>
          <w:sz w:val="21"/>
          <w:szCs w:val="21"/>
        </w:rPr>
      </w:pPr>
      <w:r w:rsidRPr="0064423B">
        <w:rPr>
          <w:b/>
          <w:sz w:val="21"/>
          <w:szCs w:val="21"/>
          <w:lang w:val="fr-CA" w:bidi="fr-CA"/>
        </w:rPr>
        <w:t>Les formulaires de demande d’admission à l’examen du conseil d’accréditation sont les suivants :</w:t>
      </w:r>
    </w:p>
    <w:p w14:paraId="189BAD7F" w14:textId="1EBBD693" w:rsidR="00CE584A" w:rsidRPr="0064423B" w:rsidRDefault="00D75EF3">
      <w:pPr>
        <w:ind w:left="1933" w:right="5316"/>
        <w:rPr>
          <w:b/>
          <w:sz w:val="21"/>
          <w:szCs w:val="21"/>
        </w:rPr>
      </w:pPr>
      <w:r w:rsidRPr="0064423B">
        <w:rPr>
          <w:b/>
          <w:sz w:val="21"/>
          <w:szCs w:val="21"/>
          <w:lang w:val="fr-CA" w:bidi="fr-CA"/>
        </w:rPr>
        <w:t>Formulaire A </w:t>
      </w:r>
      <w:r w:rsidR="0064423B" w:rsidRPr="0064423B">
        <w:rPr>
          <w:b/>
          <w:sz w:val="21"/>
          <w:szCs w:val="21"/>
          <w:lang w:val="fr-CA" w:bidi="fr-CA"/>
        </w:rPr>
        <w:t>—</w:t>
      </w:r>
      <w:r w:rsidRPr="0064423B">
        <w:rPr>
          <w:b/>
          <w:sz w:val="21"/>
          <w:szCs w:val="21"/>
          <w:lang w:val="fr-CA" w:bidi="fr-CA"/>
        </w:rPr>
        <w:t xml:space="preserve"> Formulaire de demande d’admission à l’examen du conseil d’</w:t>
      </w:r>
      <w:proofErr w:type="spellStart"/>
      <w:r w:rsidRPr="0064423B">
        <w:rPr>
          <w:b/>
          <w:sz w:val="21"/>
          <w:szCs w:val="21"/>
          <w:lang w:val="fr-CA" w:bidi="fr-CA"/>
        </w:rPr>
        <w:t>accréditationFormulaire</w:t>
      </w:r>
      <w:proofErr w:type="spellEnd"/>
      <w:r w:rsidRPr="0064423B">
        <w:rPr>
          <w:b/>
          <w:sz w:val="21"/>
          <w:szCs w:val="21"/>
          <w:lang w:val="fr-CA" w:bidi="fr-CA"/>
        </w:rPr>
        <w:t> B</w:t>
      </w:r>
      <w:r w:rsidR="0064423B" w:rsidRPr="0064423B">
        <w:rPr>
          <w:b/>
          <w:sz w:val="21"/>
          <w:szCs w:val="21"/>
          <w:lang w:val="fr-CA" w:bidi="fr-CA"/>
        </w:rPr>
        <w:t xml:space="preserve"> —</w:t>
      </w:r>
      <w:r w:rsidRPr="0064423B">
        <w:rPr>
          <w:b/>
          <w:sz w:val="21"/>
          <w:szCs w:val="21"/>
          <w:lang w:val="fr-CA" w:bidi="fr-CA"/>
        </w:rPr>
        <w:t xml:space="preserve"> Formulaire de mode de paiement</w:t>
      </w:r>
    </w:p>
    <w:p w14:paraId="275BA2C7" w14:textId="5C9B054D" w:rsidR="00CE584A" w:rsidRPr="0064423B" w:rsidRDefault="00D75EF3">
      <w:pPr>
        <w:ind w:left="1933" w:right="5098"/>
        <w:rPr>
          <w:b/>
          <w:sz w:val="21"/>
          <w:szCs w:val="21"/>
        </w:rPr>
      </w:pPr>
      <w:r w:rsidRPr="0064423B">
        <w:rPr>
          <w:b/>
          <w:sz w:val="21"/>
          <w:szCs w:val="21"/>
          <w:lang w:val="fr-CA" w:bidi="fr-CA"/>
        </w:rPr>
        <w:t>Formulaire C </w:t>
      </w:r>
      <w:r w:rsidR="0064423B" w:rsidRPr="0064423B">
        <w:rPr>
          <w:b/>
          <w:sz w:val="21"/>
          <w:szCs w:val="21"/>
          <w:lang w:val="fr-CA" w:bidi="fr-CA"/>
        </w:rPr>
        <w:t>—</w:t>
      </w:r>
      <w:r w:rsidRPr="0064423B">
        <w:rPr>
          <w:b/>
          <w:sz w:val="21"/>
          <w:szCs w:val="21"/>
          <w:lang w:val="fr-CA" w:bidi="fr-CA"/>
        </w:rPr>
        <w:t xml:space="preserve"> Formulaire d’évaluation de stage du </w:t>
      </w:r>
      <w:proofErr w:type="spellStart"/>
      <w:r w:rsidRPr="0064423B">
        <w:rPr>
          <w:b/>
          <w:sz w:val="21"/>
          <w:szCs w:val="21"/>
          <w:lang w:val="fr-CA" w:bidi="fr-CA"/>
        </w:rPr>
        <w:t>candidatFormulaire</w:t>
      </w:r>
      <w:proofErr w:type="spellEnd"/>
      <w:r w:rsidRPr="0064423B">
        <w:rPr>
          <w:b/>
          <w:sz w:val="21"/>
          <w:szCs w:val="21"/>
          <w:lang w:val="fr-CA" w:bidi="fr-CA"/>
        </w:rPr>
        <w:t xml:space="preserve"> D</w:t>
      </w:r>
      <w:r w:rsidR="0064423B" w:rsidRPr="0064423B">
        <w:rPr>
          <w:b/>
          <w:sz w:val="21"/>
          <w:szCs w:val="21"/>
          <w:lang w:val="fr-CA" w:bidi="fr-CA"/>
        </w:rPr>
        <w:t xml:space="preserve"> —</w:t>
      </w:r>
      <w:r w:rsidRPr="0064423B">
        <w:rPr>
          <w:b/>
          <w:sz w:val="21"/>
          <w:szCs w:val="21"/>
          <w:lang w:val="fr-CA" w:bidi="fr-CA"/>
        </w:rPr>
        <w:t xml:space="preserve"> Certification du stage</w:t>
      </w:r>
    </w:p>
    <w:p w14:paraId="01806445" w14:textId="79663016" w:rsidR="00CE584A" w:rsidRPr="0064423B" w:rsidRDefault="00D75EF3">
      <w:pPr>
        <w:ind w:left="1933"/>
        <w:rPr>
          <w:sz w:val="21"/>
          <w:szCs w:val="21"/>
        </w:rPr>
      </w:pPr>
      <w:r w:rsidRPr="0064423B">
        <w:rPr>
          <w:b/>
          <w:sz w:val="21"/>
          <w:szCs w:val="21"/>
          <w:lang w:val="fr-CA" w:bidi="fr-CA"/>
        </w:rPr>
        <w:t>Formulaire E </w:t>
      </w:r>
      <w:r w:rsidR="0064423B" w:rsidRPr="0064423B">
        <w:rPr>
          <w:b/>
          <w:sz w:val="21"/>
          <w:szCs w:val="21"/>
          <w:lang w:val="fr-CA" w:bidi="fr-CA"/>
        </w:rPr>
        <w:t xml:space="preserve">— </w:t>
      </w:r>
      <w:r w:rsidRPr="0064423B">
        <w:rPr>
          <w:b/>
          <w:sz w:val="21"/>
          <w:szCs w:val="21"/>
          <w:lang w:val="fr-CA" w:bidi="fr-CA"/>
        </w:rPr>
        <w:t>Documents des rapports de stage*</w:t>
      </w:r>
    </w:p>
    <w:p w14:paraId="3593527B" w14:textId="77777777" w:rsidR="00CE584A" w:rsidRPr="0064423B" w:rsidRDefault="00CE584A">
      <w:pPr>
        <w:pStyle w:val="BodyText"/>
        <w:spacing w:before="11"/>
        <w:rPr>
          <w:sz w:val="20"/>
          <w:szCs w:val="21"/>
        </w:rPr>
      </w:pPr>
    </w:p>
    <w:p w14:paraId="6FD000FD" w14:textId="038DCAD4" w:rsidR="00CE584A" w:rsidRPr="0064423B" w:rsidRDefault="00D75EF3">
      <w:pPr>
        <w:ind w:left="1933"/>
        <w:rPr>
          <w:i/>
          <w:sz w:val="21"/>
          <w:szCs w:val="21"/>
        </w:rPr>
      </w:pPr>
      <w:r w:rsidRPr="0064423B">
        <w:rPr>
          <w:sz w:val="21"/>
          <w:szCs w:val="21"/>
          <w:lang w:val="fr-CA" w:bidi="fr-CA"/>
        </w:rPr>
        <w:t xml:space="preserve">Rapport de stage 1 à noter = </w:t>
      </w:r>
      <w:proofErr w:type="spellStart"/>
      <w:r w:rsidRPr="0064423B">
        <w:rPr>
          <w:sz w:val="21"/>
          <w:szCs w:val="21"/>
          <w:lang w:val="fr-CA" w:bidi="fr-CA"/>
        </w:rPr>
        <w:t>Rapport_Sujet</w:t>
      </w:r>
      <w:proofErr w:type="spellEnd"/>
      <w:r w:rsidRPr="0064423B">
        <w:rPr>
          <w:sz w:val="21"/>
          <w:szCs w:val="21"/>
          <w:lang w:val="fr-CA" w:bidi="fr-CA"/>
        </w:rPr>
        <w:t xml:space="preserve"> </w:t>
      </w:r>
      <w:r w:rsidR="00D0548F" w:rsidRPr="0064423B">
        <w:rPr>
          <w:sz w:val="21"/>
          <w:szCs w:val="21"/>
          <w:lang w:val="fr-CA" w:bidi="fr-CA"/>
        </w:rPr>
        <w:t>(</w:t>
      </w:r>
      <w:r w:rsidRPr="0064423B">
        <w:rPr>
          <w:i/>
          <w:sz w:val="21"/>
          <w:szCs w:val="21"/>
          <w:lang w:val="fr-CA" w:bidi="fr-CA"/>
        </w:rPr>
        <w:t xml:space="preserve">c.-à-d. : </w:t>
      </w:r>
      <w:proofErr w:type="spellStart"/>
      <w:r w:rsidRPr="0064423B">
        <w:rPr>
          <w:i/>
          <w:sz w:val="21"/>
          <w:szCs w:val="21"/>
          <w:lang w:val="fr-CA" w:bidi="fr-CA"/>
        </w:rPr>
        <w:t>Rapport_EauSalubre</w:t>
      </w:r>
      <w:proofErr w:type="spellEnd"/>
      <w:r w:rsidRPr="0064423B">
        <w:rPr>
          <w:i/>
          <w:sz w:val="21"/>
          <w:szCs w:val="21"/>
          <w:lang w:val="fr-CA" w:bidi="fr-CA"/>
        </w:rPr>
        <w:t>)</w:t>
      </w:r>
    </w:p>
    <w:p w14:paraId="19C2DA15" w14:textId="77777777" w:rsidR="00CE584A" w:rsidRPr="0064423B" w:rsidRDefault="00D75EF3">
      <w:pPr>
        <w:ind w:left="1933"/>
        <w:rPr>
          <w:i/>
          <w:sz w:val="21"/>
          <w:szCs w:val="21"/>
        </w:rPr>
      </w:pPr>
      <w:r w:rsidRPr="0064423B">
        <w:rPr>
          <w:sz w:val="21"/>
          <w:szCs w:val="21"/>
          <w:lang w:val="fr-CA" w:bidi="fr-CA"/>
        </w:rPr>
        <w:t xml:space="preserve">Rapport de stage 2 à noter = </w:t>
      </w:r>
      <w:proofErr w:type="spellStart"/>
      <w:r w:rsidRPr="0064423B">
        <w:rPr>
          <w:sz w:val="21"/>
          <w:szCs w:val="21"/>
          <w:lang w:val="fr-CA" w:bidi="fr-CA"/>
        </w:rPr>
        <w:t>Rapport_Sujet</w:t>
      </w:r>
      <w:proofErr w:type="spellEnd"/>
      <w:r w:rsidRPr="0064423B">
        <w:rPr>
          <w:sz w:val="21"/>
          <w:szCs w:val="21"/>
          <w:lang w:val="fr-CA" w:bidi="fr-CA"/>
        </w:rPr>
        <w:t xml:space="preserve"> </w:t>
      </w:r>
      <w:r w:rsidRPr="0064423B">
        <w:rPr>
          <w:i/>
          <w:sz w:val="21"/>
          <w:szCs w:val="21"/>
          <w:lang w:val="fr-CA" w:bidi="fr-CA"/>
        </w:rPr>
        <w:t xml:space="preserve">(c.-à-d. : </w:t>
      </w:r>
      <w:proofErr w:type="spellStart"/>
      <w:r w:rsidRPr="0064423B">
        <w:rPr>
          <w:i/>
          <w:sz w:val="21"/>
          <w:szCs w:val="21"/>
          <w:lang w:val="fr-CA" w:bidi="fr-CA"/>
        </w:rPr>
        <w:t>Rapport_ServicesPersonnels</w:t>
      </w:r>
      <w:proofErr w:type="spellEnd"/>
      <w:r w:rsidRPr="0064423B">
        <w:rPr>
          <w:i/>
          <w:sz w:val="21"/>
          <w:szCs w:val="21"/>
          <w:lang w:val="fr-CA" w:bidi="fr-CA"/>
        </w:rPr>
        <w:t>)</w:t>
      </w:r>
    </w:p>
    <w:p w14:paraId="633507F5" w14:textId="5984C13C" w:rsidR="00CE584A" w:rsidRPr="0064423B" w:rsidRDefault="00D75EF3">
      <w:pPr>
        <w:ind w:left="1932" w:right="1272"/>
        <w:rPr>
          <w:i/>
          <w:iCs/>
          <w:sz w:val="21"/>
          <w:szCs w:val="21"/>
        </w:rPr>
      </w:pPr>
      <w:r w:rsidRPr="0064423B">
        <w:rPr>
          <w:sz w:val="21"/>
          <w:szCs w:val="21"/>
          <w:lang w:val="fr-CA" w:bidi="fr-CA"/>
        </w:rPr>
        <w:t xml:space="preserve">Rapport de stage 1 pour contrôle de plagiatᵠ = Prénom </w:t>
      </w:r>
      <w:proofErr w:type="spellStart"/>
      <w:r w:rsidRPr="0064423B">
        <w:rPr>
          <w:sz w:val="21"/>
          <w:szCs w:val="21"/>
          <w:lang w:val="fr-CA" w:bidi="fr-CA"/>
        </w:rPr>
        <w:t>Nom_MM-AAAA_Titre</w:t>
      </w:r>
      <w:proofErr w:type="spellEnd"/>
      <w:r w:rsidRPr="0064423B">
        <w:rPr>
          <w:sz w:val="21"/>
          <w:szCs w:val="21"/>
          <w:lang w:val="fr-CA" w:bidi="fr-CA"/>
        </w:rPr>
        <w:t xml:space="preserve"> </w:t>
      </w:r>
      <w:r w:rsidRPr="0064423B">
        <w:rPr>
          <w:i/>
          <w:sz w:val="21"/>
          <w:szCs w:val="21"/>
          <w:lang w:val="fr-CA" w:bidi="fr-CA"/>
        </w:rPr>
        <w:t>(c.-à-d. : Jane</w:t>
      </w:r>
      <w:r w:rsidR="0064423B" w:rsidRPr="0064423B">
        <w:rPr>
          <w:i/>
          <w:sz w:val="21"/>
          <w:szCs w:val="21"/>
          <w:lang w:val="fr-CA" w:bidi="fr-CA"/>
        </w:rPr>
        <w:t> </w:t>
      </w:r>
      <w:r w:rsidRPr="0064423B">
        <w:rPr>
          <w:i/>
          <w:sz w:val="21"/>
          <w:szCs w:val="21"/>
          <w:lang w:val="fr-CA" w:bidi="fr-CA"/>
        </w:rPr>
        <w:t>Doe_04-2019_Inspection eau salubre)</w:t>
      </w:r>
    </w:p>
    <w:p w14:paraId="047F21EB" w14:textId="77777777" w:rsidR="00CE584A" w:rsidRPr="0064423B" w:rsidRDefault="00D75EF3">
      <w:pPr>
        <w:pStyle w:val="BodyText"/>
        <w:spacing w:before="1"/>
        <w:ind w:left="1932"/>
        <w:rPr>
          <w:sz w:val="21"/>
          <w:szCs w:val="21"/>
        </w:rPr>
      </w:pPr>
      <w:r w:rsidRPr="0064423B">
        <w:rPr>
          <w:sz w:val="21"/>
          <w:szCs w:val="21"/>
          <w:lang w:val="fr-CA" w:bidi="fr-CA"/>
        </w:rPr>
        <w:t xml:space="preserve">Rapport de stage 2 pour contrôle de plagiat = Prénom </w:t>
      </w:r>
      <w:proofErr w:type="spellStart"/>
      <w:r w:rsidRPr="0064423B">
        <w:rPr>
          <w:sz w:val="21"/>
          <w:szCs w:val="21"/>
          <w:lang w:val="fr-CA" w:bidi="fr-CA"/>
        </w:rPr>
        <w:t>Nom_MM-AAAA_Titre</w:t>
      </w:r>
      <w:proofErr w:type="spellEnd"/>
    </w:p>
    <w:p w14:paraId="1C44D4AB" w14:textId="77777777" w:rsidR="00CE584A" w:rsidRPr="0064423B" w:rsidRDefault="00CE584A">
      <w:pPr>
        <w:pStyle w:val="BodyText"/>
        <w:spacing w:before="10"/>
        <w:rPr>
          <w:sz w:val="20"/>
          <w:szCs w:val="21"/>
        </w:rPr>
      </w:pPr>
    </w:p>
    <w:p w14:paraId="179F629D" w14:textId="77777777" w:rsidR="00CE584A" w:rsidRPr="0064423B" w:rsidRDefault="00D75EF3">
      <w:pPr>
        <w:pStyle w:val="BodyText"/>
        <w:ind w:left="1932" w:right="1730"/>
        <w:rPr>
          <w:sz w:val="21"/>
          <w:szCs w:val="21"/>
        </w:rPr>
      </w:pPr>
      <w:r w:rsidRPr="0064423B">
        <w:rPr>
          <w:sz w:val="21"/>
          <w:szCs w:val="21"/>
          <w:lang w:val="fr-CA" w:bidi="fr-CA"/>
        </w:rPr>
        <w:t xml:space="preserve">* Si vous soumettez deux (2) formulaires E en raison d’ISP superviseurs différents, veuillez inscrire </w:t>
      </w:r>
      <w:proofErr w:type="spellStart"/>
      <w:r w:rsidRPr="0064423B">
        <w:rPr>
          <w:sz w:val="21"/>
          <w:szCs w:val="21"/>
          <w:lang w:val="fr-CA" w:bidi="fr-CA"/>
        </w:rPr>
        <w:t>Formulaire_E_Sujet</w:t>
      </w:r>
      <w:proofErr w:type="spellEnd"/>
      <w:r w:rsidRPr="0064423B">
        <w:rPr>
          <w:sz w:val="21"/>
          <w:szCs w:val="21"/>
          <w:lang w:val="fr-CA" w:bidi="fr-CA"/>
        </w:rPr>
        <w:t>, lorsque l’objet du formulaire E correspond à l’objet du rapport auquel il se réfère.</w:t>
      </w:r>
    </w:p>
    <w:p w14:paraId="5896E73E" w14:textId="77777777" w:rsidR="00CE584A" w:rsidRPr="0064423B" w:rsidRDefault="00CE584A">
      <w:pPr>
        <w:pStyle w:val="BodyText"/>
        <w:rPr>
          <w:sz w:val="21"/>
          <w:szCs w:val="21"/>
        </w:rPr>
      </w:pPr>
    </w:p>
    <w:p w14:paraId="303216EE" w14:textId="77777777" w:rsidR="00CE584A" w:rsidRPr="0064423B" w:rsidRDefault="00D75EF3">
      <w:pPr>
        <w:pStyle w:val="BodyText"/>
        <w:spacing w:before="1"/>
        <w:ind w:left="1932" w:right="1028"/>
        <w:rPr>
          <w:sz w:val="21"/>
          <w:szCs w:val="21"/>
        </w:rPr>
      </w:pPr>
      <w:r w:rsidRPr="0064423B">
        <w:rPr>
          <w:sz w:val="21"/>
          <w:szCs w:val="21"/>
          <w:lang w:val="fr-CA" w:bidi="fr-CA"/>
        </w:rPr>
        <w:t>ᵠ Pour les rapports qui serviront au contrôle de plagiat, veuillez ne pas y joindre le formulaire E ou les annexes. Ces documents ne doivent être que les rapports.</w:t>
      </w:r>
    </w:p>
    <w:p w14:paraId="0CA68766" w14:textId="77777777" w:rsidR="00CE584A" w:rsidRPr="0064423B" w:rsidRDefault="00CE584A">
      <w:pPr>
        <w:pStyle w:val="BodyText"/>
        <w:spacing w:before="1"/>
        <w:rPr>
          <w:sz w:val="21"/>
          <w:szCs w:val="21"/>
        </w:rPr>
      </w:pPr>
    </w:p>
    <w:p w14:paraId="6BA50CD9" w14:textId="77777777" w:rsidR="00CE584A" w:rsidRPr="0064423B" w:rsidRDefault="00D75EF3">
      <w:pPr>
        <w:pStyle w:val="ListParagraph"/>
        <w:numPr>
          <w:ilvl w:val="1"/>
          <w:numId w:val="27"/>
        </w:numPr>
        <w:tabs>
          <w:tab w:val="left" w:pos="1543"/>
        </w:tabs>
        <w:spacing w:before="1"/>
        <w:ind w:left="1324" w:right="1106" w:firstLine="0"/>
        <w:rPr>
          <w:sz w:val="21"/>
          <w:szCs w:val="21"/>
        </w:rPr>
      </w:pPr>
      <w:r w:rsidRPr="0064423B">
        <w:rPr>
          <w:sz w:val="21"/>
          <w:szCs w:val="21"/>
          <w:lang w:val="fr-CA" w:bidi="fr-CA"/>
        </w:rPr>
        <w:t xml:space="preserve">Tous les formulaires de demande d’admission à l’examen du conseil d’accréditation doivent être signés et numérisés. </w:t>
      </w:r>
      <w:commentRangeStart w:id="16"/>
      <w:r w:rsidRPr="0064423B">
        <w:rPr>
          <w:sz w:val="21"/>
          <w:szCs w:val="21"/>
          <w:lang w:val="fr-CA" w:bidi="fr-CA"/>
        </w:rPr>
        <w:t>Veillez à ce que la version signée/numérisée de ces formulaires soit transmise au bureau de l’ICISP, car ce dossier sera utilisé pour vérifier qu’une</w:t>
      </w:r>
      <w:commentRangeEnd w:id="16"/>
      <w:r w:rsidR="000916EC">
        <w:rPr>
          <w:rStyle w:val="CommentReference"/>
        </w:rPr>
        <w:commentReference w:id="16"/>
      </w:r>
    </w:p>
    <w:p w14:paraId="35EAD4E6" w14:textId="77777777" w:rsidR="00CE584A" w:rsidRPr="0064423B" w:rsidRDefault="00D34AD6">
      <w:pPr>
        <w:pStyle w:val="BodyText"/>
        <w:spacing w:before="6"/>
        <w:rPr>
          <w:sz w:val="15"/>
          <w:szCs w:val="21"/>
        </w:rPr>
      </w:pPr>
      <w:r>
        <w:rPr>
          <w:lang w:val="fr-CA" w:bidi="fr-CA"/>
        </w:rPr>
        <w:pict w14:anchorId="36403058">
          <v:group id="_x0000_s2067" alt="" style="position:absolute;margin-left:80.4pt;margin-top:12pt;width:476.35pt;height:232.1pt;z-index:-15727104;mso-wrap-distance-left:0;mso-wrap-distance-right:0;mso-position-horizontal-relative:page" coordorigin="1608,240" coordsize="9527,4642">
            <v:rect id="_x0000_s2068" alt="" style="position:absolute;left:1608;top:638;width:9527;height:4245" fillcolor="#dbedf4" stroked="f"/>
            <v:shape id="_x0000_s2069" type="#_x0000_t75" alt="" style="position:absolute;left:1612;top:787;width:9519;height:4090">
              <v:imagedata r:id="rId18" o:title=""/>
            </v:shape>
            <v:shape id="_x0000_s2070" type="#_x0000_t202" alt="" style="position:absolute;left:1608;top:638;width:9527;height:4245;mso-wrap-style:square;v-text-anchor:top" filled="f" stroked="f">
              <v:textbox inset="0,0,0,0">
                <w:txbxContent>
                  <w:p w14:paraId="2FDBD2EC" w14:textId="77777777" w:rsidR="00CE584A" w:rsidRDefault="00CE584A">
                    <w:pPr>
                      <w:spacing w:before="12"/>
                      <w:rPr>
                        <w:sz w:val="21"/>
                      </w:rPr>
                    </w:pPr>
                  </w:p>
                  <w:p w14:paraId="1F377A28" w14:textId="77777777" w:rsidR="00CE584A" w:rsidRDefault="00D75EF3">
                    <w:pPr>
                      <w:ind w:left="248" w:right="343" w:hanging="2"/>
                    </w:pPr>
                    <w:r>
                      <w:rPr>
                        <w:lang w:val="fr-CA" w:bidi="fr-CA"/>
                      </w:rPr>
                      <w:t>Si vous savez que vous ne serez pas en possession de certains formulaires ou relevés de notes avant la date limite de dépôt de la demande, nous vous conseillons d’envoyer tous les formulaires et rapports remplis avant la date limite et d’y joindre une lettre d’explication concernant les documents manquants. Le relevé de notes officiel doit être déposés au plus tard 21 jours avant l’examen.</w:t>
                    </w:r>
                  </w:p>
                  <w:p w14:paraId="2E5622E1" w14:textId="77777777" w:rsidR="00CE584A" w:rsidRDefault="00D75EF3">
                    <w:pPr>
                      <w:spacing w:before="118"/>
                      <w:ind w:left="270"/>
                    </w:pPr>
                    <w:r>
                      <w:rPr>
                        <w:lang w:val="fr-CA" w:bidi="fr-CA"/>
                      </w:rPr>
                      <w:t>Dans une telle situation, nous vous conseillons ce qui suit :</w:t>
                    </w:r>
                  </w:p>
                  <w:p w14:paraId="3984DD1E" w14:textId="77777777" w:rsidR="00CE584A" w:rsidRDefault="00D75EF3">
                    <w:pPr>
                      <w:numPr>
                        <w:ilvl w:val="0"/>
                        <w:numId w:val="23"/>
                      </w:numPr>
                      <w:tabs>
                        <w:tab w:val="left" w:pos="608"/>
                        <w:tab w:val="left" w:pos="609"/>
                      </w:tabs>
                      <w:spacing w:before="121"/>
                      <w:ind w:right="409"/>
                    </w:pPr>
                    <w:r>
                      <w:rPr>
                        <w:lang w:val="fr-CA" w:bidi="fr-CA"/>
                      </w:rPr>
                      <w:t>en cas de prolongation du délai de dépôt, les candidats sont réputés ne pas avoir rempli les conditions d’inscription jusqu’à ce que tous les documents soient reçus par la secrétaire du conseil d’accréditation;</w:t>
                    </w:r>
                  </w:p>
                  <w:p w14:paraId="39239766" w14:textId="77777777" w:rsidR="00CE584A" w:rsidRDefault="00D75EF3">
                    <w:pPr>
                      <w:numPr>
                        <w:ilvl w:val="0"/>
                        <w:numId w:val="23"/>
                      </w:numPr>
                      <w:tabs>
                        <w:tab w:val="left" w:pos="608"/>
                        <w:tab w:val="left" w:pos="609"/>
                      </w:tabs>
                      <w:spacing w:before="114" w:line="225" w:lineRule="auto"/>
                      <w:ind w:right="1312"/>
                    </w:pPr>
                    <w:r>
                      <w:rPr>
                        <w:lang w:val="fr-CA" w:bidi="fr-CA"/>
                      </w:rPr>
                      <w:t>plus les documents sont remis tard, moins le conseil d’accréditation est en mesure de répondre à vos besoins lors de l’examen; et</w:t>
                    </w:r>
                  </w:p>
                  <w:p w14:paraId="2573F32E" w14:textId="77777777" w:rsidR="00CE584A" w:rsidRDefault="00D75EF3">
                    <w:pPr>
                      <w:numPr>
                        <w:ilvl w:val="0"/>
                        <w:numId w:val="23"/>
                      </w:numPr>
                      <w:tabs>
                        <w:tab w:val="left" w:pos="607"/>
                        <w:tab w:val="left" w:pos="608"/>
                      </w:tabs>
                      <w:spacing w:before="114" w:line="242" w:lineRule="auto"/>
                      <w:ind w:right="261"/>
                    </w:pPr>
                    <w:r>
                      <w:rPr>
                        <w:lang w:val="fr-CA" w:bidi="fr-CA"/>
                      </w:rPr>
                      <w:t>un candidat qui n’aura pas rempli toutes les conditions d’inscription ne sera pas autorisé à se présenter à l’examen.</w:t>
                    </w:r>
                  </w:p>
                </w:txbxContent>
              </v:textbox>
            </v:shape>
            <v:shape id="_x0000_s2071" type="#_x0000_t202" alt="" style="position:absolute;left:1608;top:240;width:9527;height:398;mso-wrap-style:square;v-text-anchor:top" fillcolor="#4f81bc" stroked="f">
              <v:textbox inset="0,0,0,0">
                <w:txbxContent>
                  <w:p w14:paraId="2DDED050" w14:textId="77777777" w:rsidR="00CE584A" w:rsidRDefault="00D75EF3">
                    <w:pPr>
                      <w:spacing w:before="90"/>
                      <w:ind w:left="3784" w:right="3785"/>
                      <w:jc w:val="center"/>
                      <w:rPr>
                        <w:sz w:val="24"/>
                      </w:rPr>
                    </w:pPr>
                    <w:r>
                      <w:rPr>
                        <w:color w:val="FFFFFF"/>
                        <w:sz w:val="24"/>
                        <w:lang w:val="fr-CA" w:bidi="fr-CA"/>
                      </w:rPr>
                      <w:t>REMARQUES IMPORTANTES</w:t>
                    </w:r>
                  </w:p>
                </w:txbxContent>
              </v:textbox>
            </v:shape>
            <w10:wrap type="topAndBottom" anchorx="page"/>
          </v:group>
        </w:pict>
      </w:r>
    </w:p>
    <w:p w14:paraId="0CF63CF8" w14:textId="77777777" w:rsidR="00CE584A" w:rsidRPr="0064423B" w:rsidRDefault="00CE584A">
      <w:pPr>
        <w:rPr>
          <w:sz w:val="15"/>
          <w:szCs w:val="21"/>
        </w:rPr>
        <w:sectPr w:rsidR="00CE584A" w:rsidRPr="0064423B" w:rsidSect="00D34AD6">
          <w:pgSz w:w="12240" w:h="15840"/>
          <w:pgMar w:top="620" w:right="340" w:bottom="1360" w:left="560" w:header="0" w:footer="1090" w:gutter="0"/>
          <w:cols w:space="720"/>
        </w:sectPr>
      </w:pPr>
    </w:p>
    <w:p w14:paraId="5D8DBF86" w14:textId="77777777" w:rsidR="00CE584A" w:rsidRPr="0064423B" w:rsidRDefault="00D75EF3">
      <w:pPr>
        <w:pStyle w:val="Heading2"/>
        <w:numPr>
          <w:ilvl w:val="1"/>
          <w:numId w:val="25"/>
        </w:numPr>
        <w:tabs>
          <w:tab w:val="left" w:pos="1436"/>
          <w:tab w:val="left" w:pos="1437"/>
        </w:tabs>
        <w:spacing w:before="34"/>
        <w:ind w:left="1436" w:hanging="721"/>
        <w:jc w:val="left"/>
        <w:rPr>
          <w:sz w:val="22"/>
          <w:szCs w:val="22"/>
        </w:rPr>
      </w:pPr>
      <w:bookmarkStart w:id="17" w:name="5.3__BOC_Examination"/>
      <w:bookmarkStart w:id="18" w:name="_bookmark8"/>
      <w:bookmarkEnd w:id="17"/>
      <w:bookmarkEnd w:id="18"/>
      <w:r w:rsidRPr="0064423B">
        <w:rPr>
          <w:sz w:val="22"/>
          <w:szCs w:val="22"/>
          <w:lang w:val="fr-CA" w:bidi="fr-CA"/>
        </w:rPr>
        <w:lastRenderedPageBreak/>
        <w:t>Examen du conseil d’accréditation</w:t>
      </w:r>
    </w:p>
    <w:p w14:paraId="21F951D2" w14:textId="77777777" w:rsidR="00CE584A" w:rsidRPr="0064423B" w:rsidRDefault="00D75EF3">
      <w:pPr>
        <w:pStyle w:val="BodyText"/>
        <w:spacing w:before="120"/>
        <w:ind w:left="1436"/>
        <w:rPr>
          <w:sz w:val="21"/>
          <w:szCs w:val="21"/>
        </w:rPr>
      </w:pPr>
      <w:r w:rsidRPr="0064423B">
        <w:rPr>
          <w:sz w:val="21"/>
          <w:szCs w:val="21"/>
          <w:lang w:val="fr-CA" w:bidi="fr-CA"/>
        </w:rPr>
        <w:t>L’examen de certification du conseil d’accréditation comporte deux (2) parties :</w:t>
      </w:r>
    </w:p>
    <w:p w14:paraId="74C4AC78" w14:textId="77777777" w:rsidR="00CE584A" w:rsidRPr="0064423B" w:rsidRDefault="00D75EF3">
      <w:pPr>
        <w:pStyle w:val="ListParagraph"/>
        <w:numPr>
          <w:ilvl w:val="0"/>
          <w:numId w:val="22"/>
        </w:numPr>
        <w:tabs>
          <w:tab w:val="left" w:pos="1908"/>
        </w:tabs>
        <w:spacing w:before="127"/>
        <w:rPr>
          <w:sz w:val="21"/>
          <w:szCs w:val="21"/>
        </w:rPr>
      </w:pPr>
      <w:r w:rsidRPr="0064423B">
        <w:rPr>
          <w:sz w:val="21"/>
          <w:szCs w:val="21"/>
          <w:lang w:val="fr-CA" w:bidi="fr-CA"/>
        </w:rPr>
        <w:t>Partie écrite</w:t>
      </w:r>
    </w:p>
    <w:p w14:paraId="381966DD" w14:textId="77777777" w:rsidR="00CE584A" w:rsidRPr="0064423B" w:rsidRDefault="00D75EF3">
      <w:pPr>
        <w:pStyle w:val="ListParagraph"/>
        <w:numPr>
          <w:ilvl w:val="0"/>
          <w:numId w:val="22"/>
        </w:numPr>
        <w:tabs>
          <w:tab w:val="left" w:pos="1908"/>
        </w:tabs>
        <w:spacing w:before="121"/>
        <w:rPr>
          <w:sz w:val="21"/>
          <w:szCs w:val="21"/>
        </w:rPr>
      </w:pPr>
      <w:r w:rsidRPr="0064423B">
        <w:rPr>
          <w:sz w:val="21"/>
          <w:szCs w:val="21"/>
          <w:lang w:val="fr-CA" w:bidi="fr-CA"/>
        </w:rPr>
        <w:t>Partie orale</w:t>
      </w:r>
    </w:p>
    <w:p w14:paraId="418BFC16" w14:textId="77777777" w:rsidR="00CE584A" w:rsidRPr="0064423B" w:rsidRDefault="00CE584A">
      <w:pPr>
        <w:pStyle w:val="BodyText"/>
        <w:spacing w:before="3"/>
        <w:rPr>
          <w:sz w:val="28"/>
          <w:szCs w:val="21"/>
        </w:rPr>
      </w:pPr>
    </w:p>
    <w:p w14:paraId="32529CA1" w14:textId="77777777" w:rsidR="00CE584A" w:rsidRPr="0064423B" w:rsidRDefault="00D75EF3">
      <w:pPr>
        <w:pStyle w:val="Heading3"/>
        <w:numPr>
          <w:ilvl w:val="2"/>
          <w:numId w:val="21"/>
        </w:numPr>
        <w:tabs>
          <w:tab w:val="left" w:pos="2157"/>
          <w:tab w:val="left" w:pos="2158"/>
        </w:tabs>
        <w:ind w:hanging="721"/>
        <w:rPr>
          <w:sz w:val="21"/>
          <w:szCs w:val="21"/>
        </w:rPr>
      </w:pPr>
      <w:bookmarkStart w:id="19" w:name="5.3.1_Passing_Grade_for_BOC_Exam"/>
      <w:bookmarkStart w:id="20" w:name="_bookmark9"/>
      <w:bookmarkEnd w:id="19"/>
      <w:bookmarkEnd w:id="20"/>
      <w:r w:rsidRPr="0064423B">
        <w:rPr>
          <w:sz w:val="21"/>
          <w:szCs w:val="21"/>
          <w:lang w:val="fr-CA" w:bidi="fr-CA"/>
        </w:rPr>
        <w:t>Note de passage de l’examen du conseil d’accréditation</w:t>
      </w:r>
    </w:p>
    <w:p w14:paraId="264F8EA7" w14:textId="77777777" w:rsidR="00CE584A" w:rsidRPr="0064423B" w:rsidRDefault="00D75EF3">
      <w:pPr>
        <w:pStyle w:val="BodyText"/>
        <w:spacing w:before="120"/>
        <w:ind w:left="1437"/>
        <w:rPr>
          <w:sz w:val="21"/>
          <w:szCs w:val="21"/>
        </w:rPr>
      </w:pPr>
      <w:r w:rsidRPr="0064423B">
        <w:rPr>
          <w:sz w:val="21"/>
          <w:szCs w:val="21"/>
          <w:lang w:val="fr-CA" w:bidi="fr-CA"/>
        </w:rPr>
        <w:t>Les candidats doivent recevoir une note de passage de :</w:t>
      </w:r>
    </w:p>
    <w:p w14:paraId="55205F0E" w14:textId="77777777" w:rsidR="00CE584A" w:rsidRPr="0064423B" w:rsidRDefault="00D75EF3">
      <w:pPr>
        <w:pStyle w:val="ListParagraph"/>
        <w:numPr>
          <w:ilvl w:val="0"/>
          <w:numId w:val="20"/>
        </w:numPr>
        <w:tabs>
          <w:tab w:val="left" w:pos="2157"/>
          <w:tab w:val="left" w:pos="2158"/>
        </w:tabs>
        <w:spacing w:before="121"/>
        <w:ind w:hanging="361"/>
        <w:rPr>
          <w:b/>
          <w:sz w:val="21"/>
          <w:szCs w:val="21"/>
        </w:rPr>
      </w:pPr>
      <w:r w:rsidRPr="0064423B">
        <w:rPr>
          <w:b/>
          <w:sz w:val="21"/>
          <w:szCs w:val="21"/>
          <w:lang w:val="fr-CA" w:bidi="fr-CA"/>
        </w:rPr>
        <w:t>soixante-dix (70) pour cent à la partie orale et de</w:t>
      </w:r>
    </w:p>
    <w:p w14:paraId="55EB7360" w14:textId="77777777" w:rsidR="00CE584A" w:rsidRPr="0064423B" w:rsidRDefault="00D75EF3">
      <w:pPr>
        <w:pStyle w:val="ListParagraph"/>
        <w:numPr>
          <w:ilvl w:val="0"/>
          <w:numId w:val="20"/>
        </w:numPr>
        <w:tabs>
          <w:tab w:val="left" w:pos="2157"/>
          <w:tab w:val="left" w:pos="2158"/>
        </w:tabs>
        <w:spacing w:before="120"/>
        <w:rPr>
          <w:b/>
          <w:sz w:val="21"/>
          <w:szCs w:val="21"/>
        </w:rPr>
      </w:pPr>
      <w:r w:rsidRPr="0064423B">
        <w:rPr>
          <w:b/>
          <w:sz w:val="21"/>
          <w:szCs w:val="21"/>
          <w:lang w:val="fr-CA" w:bidi="fr-CA"/>
        </w:rPr>
        <w:t>soixante (60) pour cent aux deux rapports de stage de la partie écrite de l’examen du conseil d’accréditation.</w:t>
      </w:r>
    </w:p>
    <w:p w14:paraId="44B61B2B" w14:textId="77777777" w:rsidR="00CE584A" w:rsidRPr="0064423B" w:rsidRDefault="00CE584A">
      <w:pPr>
        <w:pStyle w:val="BodyText"/>
        <w:spacing w:before="11"/>
        <w:rPr>
          <w:b/>
          <w:sz w:val="28"/>
          <w:szCs w:val="21"/>
        </w:rPr>
      </w:pPr>
    </w:p>
    <w:p w14:paraId="193D0CAD" w14:textId="77777777" w:rsidR="00CE584A" w:rsidRPr="0064423B" w:rsidRDefault="00D75EF3">
      <w:pPr>
        <w:pStyle w:val="Heading3"/>
        <w:numPr>
          <w:ilvl w:val="2"/>
          <w:numId w:val="21"/>
        </w:numPr>
        <w:tabs>
          <w:tab w:val="left" w:pos="2157"/>
          <w:tab w:val="left" w:pos="2158"/>
        </w:tabs>
        <w:ind w:hanging="733"/>
        <w:rPr>
          <w:sz w:val="21"/>
          <w:szCs w:val="21"/>
        </w:rPr>
      </w:pPr>
      <w:bookmarkStart w:id="21" w:name="5.3.2_Written_Segment"/>
      <w:bookmarkStart w:id="22" w:name="_bookmark10"/>
      <w:bookmarkEnd w:id="21"/>
      <w:bookmarkEnd w:id="22"/>
      <w:r w:rsidRPr="0064423B">
        <w:rPr>
          <w:sz w:val="21"/>
          <w:szCs w:val="21"/>
          <w:lang w:val="fr-CA" w:bidi="fr-CA"/>
        </w:rPr>
        <w:t>Partie écrite</w:t>
      </w:r>
    </w:p>
    <w:p w14:paraId="561C0A55" w14:textId="77777777" w:rsidR="00CE584A" w:rsidRPr="0064423B" w:rsidRDefault="00D75EF3">
      <w:pPr>
        <w:spacing w:before="120"/>
        <w:ind w:left="1436" w:right="648"/>
        <w:rPr>
          <w:b/>
          <w:sz w:val="21"/>
          <w:szCs w:val="21"/>
        </w:rPr>
      </w:pPr>
      <w:r w:rsidRPr="0064423B">
        <w:rPr>
          <w:sz w:val="21"/>
          <w:szCs w:val="21"/>
          <w:lang w:val="fr-CA" w:bidi="fr-CA"/>
        </w:rPr>
        <w:t xml:space="preserve">Les candidats qui se présentent à l’examen de certification doivent remettre deux (2) rapports de stage conformément au </w:t>
      </w:r>
      <w:r w:rsidRPr="0064423B">
        <w:rPr>
          <w:b/>
          <w:sz w:val="21"/>
          <w:szCs w:val="21"/>
          <w:u w:val="single"/>
          <w:lang w:val="fr-CA" w:bidi="fr-CA"/>
        </w:rPr>
        <w:t>Guide pour la remise des rapports de stage écrits</w:t>
      </w:r>
      <w:r w:rsidRPr="0064423B">
        <w:rPr>
          <w:sz w:val="21"/>
          <w:szCs w:val="21"/>
          <w:lang w:val="fr-CA" w:bidi="fr-CA"/>
        </w:rPr>
        <w:t>.</w:t>
      </w:r>
    </w:p>
    <w:p w14:paraId="0CC555A5" w14:textId="77777777" w:rsidR="00CE584A" w:rsidRPr="0064423B" w:rsidRDefault="00D75EF3">
      <w:pPr>
        <w:pStyle w:val="BodyText"/>
        <w:spacing w:before="118"/>
        <w:ind w:left="1436" w:right="462"/>
        <w:rPr>
          <w:sz w:val="21"/>
          <w:szCs w:val="21"/>
        </w:rPr>
      </w:pPr>
      <w:r w:rsidRPr="0064423B">
        <w:rPr>
          <w:sz w:val="21"/>
          <w:szCs w:val="21"/>
          <w:lang w:val="fr-CA" w:bidi="fr-CA"/>
        </w:rPr>
        <w:t xml:space="preserve">Chaque rapport de stage couvre un domaine différent (soit </w:t>
      </w:r>
      <w:r w:rsidRPr="0064423B">
        <w:rPr>
          <w:sz w:val="21"/>
          <w:szCs w:val="21"/>
          <w:u w:val="single"/>
          <w:lang w:val="fr-CA" w:bidi="fr-CA"/>
        </w:rPr>
        <w:t>deux domaines distincts</w:t>
      </w:r>
      <w:r w:rsidRPr="0064423B">
        <w:rPr>
          <w:sz w:val="21"/>
          <w:szCs w:val="21"/>
          <w:lang w:val="fr-CA" w:bidi="fr-CA"/>
        </w:rPr>
        <w:t>)</w:t>
      </w:r>
      <w:r w:rsidRPr="0064423B">
        <w:rPr>
          <w:spacing w:val="1"/>
          <w:sz w:val="21"/>
          <w:szCs w:val="21"/>
          <w:lang w:val="fr-CA" w:bidi="fr-CA"/>
        </w:rPr>
        <w:t xml:space="preserve"> </w:t>
      </w:r>
      <w:r w:rsidRPr="0064423B">
        <w:rPr>
          <w:sz w:val="21"/>
          <w:szCs w:val="21"/>
          <w:lang w:val="fr-CA" w:bidi="fr-CA"/>
        </w:rPr>
        <w:t>et le superviseur du candidat doit certifier qu’ils correspondent à des inspections réelles effectuées par le candidat :</w:t>
      </w:r>
    </w:p>
    <w:p w14:paraId="09734A99" w14:textId="77777777" w:rsidR="00CE584A" w:rsidRPr="0064423B" w:rsidRDefault="00CE584A">
      <w:pPr>
        <w:pStyle w:val="BodyText"/>
        <w:spacing w:before="11"/>
        <w:rPr>
          <w:sz w:val="28"/>
          <w:szCs w:val="21"/>
        </w:rPr>
      </w:pPr>
    </w:p>
    <w:p w14:paraId="27019724" w14:textId="77777777" w:rsidR="00CE584A" w:rsidRPr="0064423B" w:rsidRDefault="00D75EF3">
      <w:pPr>
        <w:pStyle w:val="ListParagraph"/>
        <w:numPr>
          <w:ilvl w:val="0"/>
          <w:numId w:val="19"/>
        </w:numPr>
        <w:tabs>
          <w:tab w:val="left" w:pos="2157"/>
        </w:tabs>
        <w:ind w:left="2156"/>
        <w:rPr>
          <w:sz w:val="21"/>
          <w:szCs w:val="21"/>
        </w:rPr>
      </w:pPr>
      <w:r w:rsidRPr="0064423B">
        <w:rPr>
          <w:sz w:val="21"/>
          <w:szCs w:val="21"/>
          <w:lang w:val="fr-CA" w:bidi="fr-CA"/>
        </w:rPr>
        <w:t>Salubrité des aliments</w:t>
      </w:r>
    </w:p>
    <w:p w14:paraId="03100577" w14:textId="77777777" w:rsidR="00CE584A" w:rsidRPr="0064423B" w:rsidRDefault="00CE584A">
      <w:pPr>
        <w:pStyle w:val="BodyText"/>
        <w:spacing w:before="6"/>
        <w:rPr>
          <w:sz w:val="20"/>
          <w:szCs w:val="21"/>
        </w:rPr>
      </w:pPr>
    </w:p>
    <w:p w14:paraId="18AE615A" w14:textId="77777777" w:rsidR="00CE584A" w:rsidRPr="0064423B" w:rsidRDefault="00D75EF3">
      <w:pPr>
        <w:pStyle w:val="ListParagraph"/>
        <w:numPr>
          <w:ilvl w:val="0"/>
          <w:numId w:val="19"/>
        </w:numPr>
        <w:tabs>
          <w:tab w:val="left" w:pos="2158"/>
        </w:tabs>
        <w:spacing w:line="272" w:lineRule="exact"/>
        <w:ind w:hanging="362"/>
        <w:rPr>
          <w:sz w:val="21"/>
          <w:szCs w:val="21"/>
        </w:rPr>
      </w:pPr>
      <w:r w:rsidRPr="0064423B">
        <w:rPr>
          <w:sz w:val="21"/>
          <w:szCs w:val="21"/>
          <w:lang w:val="fr-CA" w:bidi="fr-CA"/>
        </w:rPr>
        <w:t>Inspection des installations fixes (non alimentaires)</w:t>
      </w:r>
    </w:p>
    <w:p w14:paraId="74D9793C" w14:textId="77777777" w:rsidR="00CE584A" w:rsidRPr="0064423B" w:rsidRDefault="00D75EF3">
      <w:pPr>
        <w:pStyle w:val="ListParagraph"/>
        <w:numPr>
          <w:ilvl w:val="1"/>
          <w:numId w:val="19"/>
        </w:numPr>
        <w:tabs>
          <w:tab w:val="left" w:pos="2876"/>
          <w:tab w:val="left" w:pos="2878"/>
        </w:tabs>
        <w:spacing w:line="265" w:lineRule="exact"/>
        <w:ind w:hanging="362"/>
        <w:rPr>
          <w:sz w:val="21"/>
          <w:szCs w:val="21"/>
        </w:rPr>
      </w:pPr>
      <w:r w:rsidRPr="0064423B">
        <w:rPr>
          <w:sz w:val="21"/>
          <w:szCs w:val="21"/>
          <w:lang w:val="fr-CA" w:bidi="fr-CA"/>
        </w:rPr>
        <w:t>Services personnels</w:t>
      </w:r>
    </w:p>
    <w:p w14:paraId="560CE4D6" w14:textId="77777777" w:rsidR="00CE584A" w:rsidRPr="0064423B" w:rsidRDefault="00D75EF3">
      <w:pPr>
        <w:pStyle w:val="ListParagraph"/>
        <w:numPr>
          <w:ilvl w:val="1"/>
          <w:numId w:val="19"/>
        </w:numPr>
        <w:tabs>
          <w:tab w:val="left" w:pos="2877"/>
          <w:tab w:val="left" w:pos="2878"/>
        </w:tabs>
        <w:rPr>
          <w:sz w:val="21"/>
          <w:szCs w:val="21"/>
        </w:rPr>
      </w:pPr>
      <w:r w:rsidRPr="0064423B">
        <w:rPr>
          <w:sz w:val="21"/>
          <w:szCs w:val="21"/>
          <w:lang w:val="fr-CA" w:bidi="fr-CA"/>
        </w:rPr>
        <w:t>Utilisation des sols</w:t>
      </w:r>
    </w:p>
    <w:p w14:paraId="47B3D144" w14:textId="77777777" w:rsidR="00CE584A" w:rsidRPr="0064423B" w:rsidRDefault="00D75EF3">
      <w:pPr>
        <w:pStyle w:val="ListParagraph"/>
        <w:numPr>
          <w:ilvl w:val="1"/>
          <w:numId w:val="19"/>
        </w:numPr>
        <w:tabs>
          <w:tab w:val="left" w:pos="2877"/>
          <w:tab w:val="left" w:pos="2878"/>
        </w:tabs>
        <w:spacing w:line="268" w:lineRule="exact"/>
        <w:rPr>
          <w:sz w:val="21"/>
          <w:szCs w:val="21"/>
        </w:rPr>
      </w:pPr>
      <w:r w:rsidRPr="0064423B">
        <w:rPr>
          <w:sz w:val="21"/>
          <w:szCs w:val="21"/>
          <w:lang w:val="fr-CA" w:bidi="fr-CA"/>
        </w:rPr>
        <w:t>Installations pour animaux</w:t>
      </w:r>
    </w:p>
    <w:p w14:paraId="586FEA47" w14:textId="77777777" w:rsidR="00CE584A" w:rsidRPr="0064423B" w:rsidRDefault="00D75EF3">
      <w:pPr>
        <w:pStyle w:val="ListParagraph"/>
        <w:numPr>
          <w:ilvl w:val="1"/>
          <w:numId w:val="19"/>
        </w:numPr>
        <w:tabs>
          <w:tab w:val="left" w:pos="2877"/>
          <w:tab w:val="left" w:pos="2878"/>
        </w:tabs>
        <w:spacing w:line="268" w:lineRule="exact"/>
        <w:rPr>
          <w:sz w:val="21"/>
          <w:szCs w:val="21"/>
        </w:rPr>
      </w:pPr>
      <w:r w:rsidRPr="0064423B">
        <w:rPr>
          <w:sz w:val="21"/>
          <w:szCs w:val="21"/>
          <w:lang w:val="fr-CA" w:bidi="fr-CA"/>
        </w:rPr>
        <w:t>Environnements bâtis sains</w:t>
      </w:r>
    </w:p>
    <w:p w14:paraId="587B980F" w14:textId="77777777" w:rsidR="00CE584A" w:rsidRPr="0064423B" w:rsidRDefault="00D75EF3">
      <w:pPr>
        <w:pStyle w:val="ListParagraph"/>
        <w:numPr>
          <w:ilvl w:val="1"/>
          <w:numId w:val="19"/>
        </w:numPr>
        <w:tabs>
          <w:tab w:val="left" w:pos="2877"/>
          <w:tab w:val="left" w:pos="2878"/>
        </w:tabs>
        <w:spacing w:before="1"/>
        <w:rPr>
          <w:sz w:val="21"/>
          <w:szCs w:val="21"/>
        </w:rPr>
      </w:pPr>
      <w:r w:rsidRPr="0064423B">
        <w:rPr>
          <w:sz w:val="21"/>
          <w:szCs w:val="21"/>
          <w:lang w:val="fr-CA" w:bidi="fr-CA"/>
        </w:rPr>
        <w:t>Logement</w:t>
      </w:r>
    </w:p>
    <w:p w14:paraId="1885515E" w14:textId="77777777" w:rsidR="00CE584A" w:rsidRPr="0064423B" w:rsidRDefault="00D75EF3">
      <w:pPr>
        <w:pStyle w:val="ListParagraph"/>
        <w:numPr>
          <w:ilvl w:val="1"/>
          <w:numId w:val="19"/>
        </w:numPr>
        <w:tabs>
          <w:tab w:val="left" w:pos="2877"/>
          <w:tab w:val="left" w:pos="2878"/>
        </w:tabs>
        <w:rPr>
          <w:sz w:val="21"/>
          <w:szCs w:val="21"/>
        </w:rPr>
      </w:pPr>
      <w:r w:rsidRPr="0064423B">
        <w:rPr>
          <w:sz w:val="21"/>
          <w:szCs w:val="21"/>
          <w:lang w:val="fr-CA" w:bidi="fr-CA"/>
        </w:rPr>
        <w:t>Gestion de la lutte antiparasitaire</w:t>
      </w:r>
    </w:p>
    <w:p w14:paraId="4D8F356D" w14:textId="77777777" w:rsidR="00CE584A" w:rsidRPr="0064423B" w:rsidRDefault="00D75EF3">
      <w:pPr>
        <w:pStyle w:val="ListParagraph"/>
        <w:numPr>
          <w:ilvl w:val="1"/>
          <w:numId w:val="19"/>
        </w:numPr>
        <w:tabs>
          <w:tab w:val="left" w:pos="2877"/>
          <w:tab w:val="left" w:pos="2878"/>
        </w:tabs>
        <w:rPr>
          <w:sz w:val="21"/>
          <w:szCs w:val="21"/>
        </w:rPr>
      </w:pPr>
      <w:r w:rsidRPr="0064423B">
        <w:rPr>
          <w:sz w:val="21"/>
          <w:szCs w:val="21"/>
          <w:lang w:val="fr-CA" w:bidi="fr-CA"/>
        </w:rPr>
        <w:t>Garderies</w:t>
      </w:r>
    </w:p>
    <w:p w14:paraId="0A016BDF" w14:textId="77777777" w:rsidR="00CE584A" w:rsidRPr="0064423B" w:rsidRDefault="00D75EF3">
      <w:pPr>
        <w:pStyle w:val="ListParagraph"/>
        <w:numPr>
          <w:ilvl w:val="1"/>
          <w:numId w:val="19"/>
        </w:numPr>
        <w:tabs>
          <w:tab w:val="left" w:pos="2877"/>
          <w:tab w:val="left" w:pos="2878"/>
        </w:tabs>
        <w:rPr>
          <w:sz w:val="21"/>
          <w:szCs w:val="21"/>
        </w:rPr>
      </w:pPr>
      <w:r w:rsidRPr="0064423B">
        <w:rPr>
          <w:sz w:val="21"/>
          <w:szCs w:val="21"/>
          <w:lang w:val="fr-CA" w:bidi="fr-CA"/>
        </w:rPr>
        <w:t>Établissements de soins pour bénéficiaires internes</w:t>
      </w:r>
    </w:p>
    <w:p w14:paraId="7393F23F" w14:textId="77777777" w:rsidR="00CE584A" w:rsidRPr="0064423B" w:rsidRDefault="00D75EF3">
      <w:pPr>
        <w:pStyle w:val="ListParagraph"/>
        <w:numPr>
          <w:ilvl w:val="0"/>
          <w:numId w:val="19"/>
        </w:numPr>
        <w:tabs>
          <w:tab w:val="left" w:pos="2158"/>
        </w:tabs>
        <w:spacing w:before="131" w:line="218" w:lineRule="auto"/>
        <w:ind w:right="615"/>
        <w:rPr>
          <w:sz w:val="21"/>
          <w:szCs w:val="21"/>
        </w:rPr>
      </w:pPr>
      <w:r w:rsidRPr="0064423B">
        <w:rPr>
          <w:sz w:val="21"/>
          <w:szCs w:val="21"/>
          <w:lang w:val="fr-CA" w:bidi="fr-CA"/>
        </w:rPr>
        <w:t>Contrôle des maladies transmissibles (noter qu’un rapport sur une enquête de rage ou de morsure d’animal n’est pas permis)</w:t>
      </w:r>
    </w:p>
    <w:p w14:paraId="0DC1497C" w14:textId="77777777" w:rsidR="00CE584A" w:rsidRPr="0064423B" w:rsidRDefault="00CE584A">
      <w:pPr>
        <w:pStyle w:val="BodyText"/>
        <w:spacing w:before="10"/>
        <w:rPr>
          <w:sz w:val="20"/>
          <w:szCs w:val="21"/>
        </w:rPr>
      </w:pPr>
    </w:p>
    <w:p w14:paraId="4B2CD16B" w14:textId="77777777" w:rsidR="00CE584A" w:rsidRPr="0064423B" w:rsidRDefault="00D75EF3">
      <w:pPr>
        <w:pStyle w:val="ListParagraph"/>
        <w:numPr>
          <w:ilvl w:val="0"/>
          <w:numId w:val="19"/>
        </w:numPr>
        <w:tabs>
          <w:tab w:val="left" w:pos="2159"/>
        </w:tabs>
        <w:spacing w:line="272" w:lineRule="exact"/>
        <w:ind w:left="2158"/>
        <w:rPr>
          <w:sz w:val="21"/>
          <w:szCs w:val="21"/>
        </w:rPr>
      </w:pPr>
      <w:r w:rsidRPr="0064423B">
        <w:rPr>
          <w:sz w:val="21"/>
          <w:szCs w:val="21"/>
          <w:lang w:val="fr-CA" w:bidi="fr-CA"/>
        </w:rPr>
        <w:t>Qualité de l’eau</w:t>
      </w:r>
    </w:p>
    <w:p w14:paraId="116AD8A1" w14:textId="77777777" w:rsidR="00CE584A" w:rsidRPr="0064423B" w:rsidRDefault="00D75EF3">
      <w:pPr>
        <w:pStyle w:val="ListParagraph"/>
        <w:numPr>
          <w:ilvl w:val="1"/>
          <w:numId w:val="19"/>
        </w:numPr>
        <w:tabs>
          <w:tab w:val="left" w:pos="2878"/>
          <w:tab w:val="left" w:pos="2879"/>
        </w:tabs>
        <w:spacing w:line="265" w:lineRule="exact"/>
        <w:ind w:left="2878"/>
        <w:rPr>
          <w:sz w:val="21"/>
          <w:szCs w:val="21"/>
        </w:rPr>
      </w:pPr>
      <w:r w:rsidRPr="0064423B">
        <w:rPr>
          <w:sz w:val="21"/>
          <w:szCs w:val="21"/>
          <w:lang w:val="fr-CA" w:bidi="fr-CA"/>
        </w:rPr>
        <w:t>Eau potable</w:t>
      </w:r>
    </w:p>
    <w:p w14:paraId="4B055B66" w14:textId="77777777" w:rsidR="00CE584A" w:rsidRPr="0064423B" w:rsidRDefault="00D75EF3">
      <w:pPr>
        <w:pStyle w:val="ListParagraph"/>
        <w:numPr>
          <w:ilvl w:val="1"/>
          <w:numId w:val="19"/>
        </w:numPr>
        <w:tabs>
          <w:tab w:val="left" w:pos="2878"/>
          <w:tab w:val="left" w:pos="2879"/>
        </w:tabs>
        <w:spacing w:line="268" w:lineRule="exact"/>
        <w:ind w:left="2878"/>
        <w:rPr>
          <w:sz w:val="21"/>
          <w:szCs w:val="21"/>
        </w:rPr>
      </w:pPr>
      <w:r w:rsidRPr="0064423B">
        <w:rPr>
          <w:sz w:val="21"/>
          <w:szCs w:val="21"/>
          <w:lang w:val="fr-CA" w:bidi="fr-CA"/>
        </w:rPr>
        <w:t>Installations aquatiques récréatives</w:t>
      </w:r>
    </w:p>
    <w:p w14:paraId="279039C3" w14:textId="77777777" w:rsidR="00CE584A" w:rsidRPr="0064423B" w:rsidRDefault="00D75EF3">
      <w:pPr>
        <w:pStyle w:val="ListParagraph"/>
        <w:numPr>
          <w:ilvl w:val="1"/>
          <w:numId w:val="19"/>
        </w:numPr>
        <w:tabs>
          <w:tab w:val="left" w:pos="2878"/>
          <w:tab w:val="left" w:pos="2879"/>
        </w:tabs>
        <w:spacing w:line="268" w:lineRule="exact"/>
        <w:ind w:left="2878"/>
        <w:rPr>
          <w:sz w:val="21"/>
          <w:szCs w:val="21"/>
        </w:rPr>
      </w:pPr>
      <w:r w:rsidRPr="0064423B">
        <w:rPr>
          <w:sz w:val="21"/>
          <w:szCs w:val="21"/>
          <w:lang w:val="fr-CA" w:bidi="fr-CA"/>
        </w:rPr>
        <w:t>Gestion privée des déchets liquides</w:t>
      </w:r>
    </w:p>
    <w:p w14:paraId="6304C248" w14:textId="77777777" w:rsidR="00CE584A" w:rsidRPr="0064423B" w:rsidRDefault="00CE584A">
      <w:pPr>
        <w:pStyle w:val="BodyText"/>
        <w:rPr>
          <w:sz w:val="21"/>
          <w:szCs w:val="21"/>
        </w:rPr>
      </w:pPr>
    </w:p>
    <w:p w14:paraId="489E3932" w14:textId="77777777" w:rsidR="00CE584A" w:rsidRPr="0064423B" w:rsidRDefault="00D75EF3">
      <w:pPr>
        <w:pStyle w:val="ListParagraph"/>
        <w:numPr>
          <w:ilvl w:val="0"/>
          <w:numId w:val="19"/>
        </w:numPr>
        <w:tabs>
          <w:tab w:val="left" w:pos="2159"/>
        </w:tabs>
        <w:spacing w:line="272" w:lineRule="exact"/>
        <w:ind w:left="2158"/>
        <w:rPr>
          <w:sz w:val="21"/>
          <w:szCs w:val="21"/>
        </w:rPr>
      </w:pPr>
      <w:r w:rsidRPr="0064423B">
        <w:rPr>
          <w:sz w:val="21"/>
          <w:szCs w:val="21"/>
          <w:lang w:val="fr-CA" w:bidi="fr-CA"/>
        </w:rPr>
        <w:t>Contrôle des maladies non transmissibles</w:t>
      </w:r>
    </w:p>
    <w:p w14:paraId="7905025C" w14:textId="77777777" w:rsidR="00CE584A" w:rsidRPr="0064423B" w:rsidRDefault="00D75EF3">
      <w:pPr>
        <w:pStyle w:val="ListParagraph"/>
        <w:numPr>
          <w:ilvl w:val="1"/>
          <w:numId w:val="19"/>
        </w:numPr>
        <w:tabs>
          <w:tab w:val="left" w:pos="2878"/>
          <w:tab w:val="left" w:pos="2879"/>
        </w:tabs>
        <w:spacing w:line="265" w:lineRule="exact"/>
        <w:ind w:left="2878"/>
        <w:rPr>
          <w:sz w:val="21"/>
          <w:szCs w:val="21"/>
        </w:rPr>
      </w:pPr>
      <w:r w:rsidRPr="0064423B">
        <w:rPr>
          <w:sz w:val="21"/>
          <w:szCs w:val="21"/>
          <w:lang w:val="fr-CA" w:bidi="fr-CA"/>
        </w:rPr>
        <w:t>Agents physiques</w:t>
      </w:r>
    </w:p>
    <w:p w14:paraId="50388366" w14:textId="77777777" w:rsidR="00CE584A" w:rsidRPr="0064423B" w:rsidRDefault="00D75EF3">
      <w:pPr>
        <w:pStyle w:val="ListParagraph"/>
        <w:numPr>
          <w:ilvl w:val="1"/>
          <w:numId w:val="19"/>
        </w:numPr>
        <w:tabs>
          <w:tab w:val="left" w:pos="2878"/>
          <w:tab w:val="left" w:pos="2879"/>
        </w:tabs>
        <w:ind w:left="2878"/>
        <w:rPr>
          <w:sz w:val="21"/>
          <w:szCs w:val="21"/>
        </w:rPr>
      </w:pPr>
      <w:r w:rsidRPr="0064423B">
        <w:rPr>
          <w:sz w:val="21"/>
          <w:szCs w:val="21"/>
          <w:lang w:val="fr-CA" w:bidi="fr-CA"/>
        </w:rPr>
        <w:t>Qualité de l’air ambiant</w:t>
      </w:r>
    </w:p>
    <w:p w14:paraId="2315C330" w14:textId="77777777" w:rsidR="00CE584A" w:rsidRPr="0064423B" w:rsidRDefault="00D75EF3">
      <w:pPr>
        <w:pStyle w:val="ListParagraph"/>
        <w:numPr>
          <w:ilvl w:val="1"/>
          <w:numId w:val="19"/>
        </w:numPr>
        <w:tabs>
          <w:tab w:val="left" w:pos="2878"/>
          <w:tab w:val="left" w:pos="2879"/>
        </w:tabs>
        <w:spacing w:before="1"/>
        <w:ind w:left="2878"/>
        <w:rPr>
          <w:sz w:val="21"/>
          <w:szCs w:val="21"/>
        </w:rPr>
      </w:pPr>
      <w:r w:rsidRPr="0064423B">
        <w:rPr>
          <w:sz w:val="21"/>
          <w:szCs w:val="21"/>
          <w:lang w:val="fr-CA" w:bidi="fr-CA"/>
        </w:rPr>
        <w:t>Qualité de l’air intérieur</w:t>
      </w:r>
    </w:p>
    <w:p w14:paraId="14EDC7D4" w14:textId="77777777" w:rsidR="00CE584A" w:rsidRPr="0064423B" w:rsidRDefault="00CE584A">
      <w:pPr>
        <w:rPr>
          <w:sz w:val="21"/>
          <w:szCs w:val="21"/>
        </w:rPr>
        <w:sectPr w:rsidR="00CE584A" w:rsidRPr="0064423B" w:rsidSect="00D34AD6">
          <w:pgSz w:w="12240" w:h="15840"/>
          <w:pgMar w:top="1040" w:right="340" w:bottom="1360" w:left="560" w:header="0" w:footer="1090" w:gutter="0"/>
          <w:cols w:space="720"/>
        </w:sectPr>
      </w:pPr>
    </w:p>
    <w:p w14:paraId="0117DD1F" w14:textId="77777777" w:rsidR="00CE584A" w:rsidRPr="0064423B" w:rsidRDefault="00D75EF3">
      <w:pPr>
        <w:pStyle w:val="Heading3"/>
        <w:numPr>
          <w:ilvl w:val="2"/>
          <w:numId w:val="18"/>
        </w:numPr>
        <w:tabs>
          <w:tab w:val="left" w:pos="2156"/>
          <w:tab w:val="left" w:pos="2157"/>
        </w:tabs>
        <w:spacing w:before="32"/>
        <w:ind w:hanging="721"/>
        <w:rPr>
          <w:sz w:val="21"/>
          <w:szCs w:val="21"/>
        </w:rPr>
      </w:pPr>
      <w:bookmarkStart w:id="23" w:name="5.3.2_Unacceptable_Practicum_Report"/>
      <w:bookmarkStart w:id="24" w:name="_bookmark11"/>
      <w:bookmarkEnd w:id="23"/>
      <w:bookmarkEnd w:id="24"/>
      <w:r w:rsidRPr="0064423B">
        <w:rPr>
          <w:sz w:val="21"/>
          <w:szCs w:val="21"/>
          <w:lang w:val="fr-CA" w:bidi="fr-CA"/>
        </w:rPr>
        <w:lastRenderedPageBreak/>
        <w:t>Rapport de stage inacceptable</w:t>
      </w:r>
    </w:p>
    <w:p w14:paraId="0B8A9E38" w14:textId="77777777" w:rsidR="00CE584A" w:rsidRPr="0064423B" w:rsidRDefault="00D75EF3">
      <w:pPr>
        <w:pStyle w:val="ListParagraph"/>
        <w:numPr>
          <w:ilvl w:val="3"/>
          <w:numId w:val="18"/>
        </w:numPr>
        <w:tabs>
          <w:tab w:val="left" w:pos="1906"/>
          <w:tab w:val="left" w:pos="1907"/>
        </w:tabs>
        <w:spacing w:before="101"/>
        <w:rPr>
          <w:sz w:val="21"/>
          <w:szCs w:val="21"/>
        </w:rPr>
      </w:pPr>
      <w:r w:rsidRPr="0064423B">
        <w:rPr>
          <w:sz w:val="21"/>
          <w:szCs w:val="21"/>
          <w:lang w:val="fr-CA" w:bidi="fr-CA"/>
        </w:rPr>
        <w:t>Un rapport de stage présenté sous forme de liste de contrôle ne sera pas accepté.</w:t>
      </w:r>
    </w:p>
    <w:p w14:paraId="5FE48769" w14:textId="77777777" w:rsidR="00CE584A" w:rsidRPr="0064423B" w:rsidRDefault="00D75EF3">
      <w:pPr>
        <w:pStyle w:val="ListParagraph"/>
        <w:numPr>
          <w:ilvl w:val="3"/>
          <w:numId w:val="18"/>
        </w:numPr>
        <w:tabs>
          <w:tab w:val="left" w:pos="1906"/>
          <w:tab w:val="left" w:pos="1907"/>
        </w:tabs>
        <w:spacing w:before="92"/>
        <w:ind w:left="1906"/>
        <w:rPr>
          <w:sz w:val="21"/>
          <w:szCs w:val="21"/>
        </w:rPr>
      </w:pPr>
      <w:r w:rsidRPr="0064423B">
        <w:rPr>
          <w:sz w:val="21"/>
          <w:szCs w:val="21"/>
          <w:lang w:val="fr-CA" w:bidi="fr-CA"/>
        </w:rPr>
        <w:t>Un rapport de stage basé sur une activité de recherche ne sera pas accepté.</w:t>
      </w:r>
    </w:p>
    <w:p w14:paraId="5D2BADE8" w14:textId="77777777" w:rsidR="00CE584A" w:rsidRPr="0064423B" w:rsidRDefault="00CE584A">
      <w:pPr>
        <w:pStyle w:val="BodyText"/>
        <w:rPr>
          <w:sz w:val="28"/>
          <w:szCs w:val="21"/>
        </w:rPr>
      </w:pPr>
    </w:p>
    <w:p w14:paraId="6FBB8EDF" w14:textId="77777777" w:rsidR="00CE584A" w:rsidRPr="0064423B" w:rsidRDefault="00D75EF3">
      <w:pPr>
        <w:pStyle w:val="Heading3"/>
        <w:numPr>
          <w:ilvl w:val="2"/>
          <w:numId w:val="18"/>
        </w:numPr>
        <w:tabs>
          <w:tab w:val="left" w:pos="2156"/>
          <w:tab w:val="left" w:pos="2157"/>
        </w:tabs>
        <w:spacing w:before="1"/>
        <w:ind w:hanging="721"/>
        <w:rPr>
          <w:sz w:val="21"/>
          <w:szCs w:val="21"/>
        </w:rPr>
      </w:pPr>
      <w:bookmarkStart w:id="25" w:name="5.3.3_Oral_Segment"/>
      <w:bookmarkStart w:id="26" w:name="_bookmark12"/>
      <w:bookmarkEnd w:id="25"/>
      <w:bookmarkEnd w:id="26"/>
      <w:r w:rsidRPr="0064423B">
        <w:rPr>
          <w:sz w:val="21"/>
          <w:szCs w:val="21"/>
          <w:lang w:val="fr-CA" w:bidi="fr-CA"/>
        </w:rPr>
        <w:t>Partie orale</w:t>
      </w:r>
    </w:p>
    <w:p w14:paraId="0964E8F1" w14:textId="77777777" w:rsidR="00CE584A" w:rsidRPr="0064423B" w:rsidRDefault="00D75EF3">
      <w:pPr>
        <w:pStyle w:val="BodyText"/>
        <w:spacing w:before="120"/>
        <w:ind w:left="1436" w:right="648"/>
        <w:rPr>
          <w:sz w:val="21"/>
          <w:szCs w:val="21"/>
        </w:rPr>
      </w:pPr>
      <w:r w:rsidRPr="0064423B">
        <w:rPr>
          <w:sz w:val="21"/>
          <w:szCs w:val="21"/>
          <w:lang w:val="fr-CA" w:bidi="fr-CA"/>
        </w:rPr>
        <w:t>Lorsque le coordinateur d’examen ou le président du jury de l’examen oral le demandent, les candidats doivent présenter une preuve d’identité. Un jury de trois (3) personnes préside à l’examen des candidats. Chaque candidat dispose de soixante-quinze (75) minutes pour les examens en anglais et de quatre-vingt-dix (90) minutes pour les examens en français.</w:t>
      </w:r>
    </w:p>
    <w:p w14:paraId="7F4916A0" w14:textId="77777777" w:rsidR="00CE584A" w:rsidRPr="0064423B" w:rsidRDefault="00CE584A">
      <w:pPr>
        <w:pStyle w:val="BodyText"/>
        <w:spacing w:before="11"/>
        <w:rPr>
          <w:sz w:val="28"/>
          <w:szCs w:val="21"/>
        </w:rPr>
      </w:pPr>
    </w:p>
    <w:p w14:paraId="31F5F75B" w14:textId="77777777" w:rsidR="00CE584A" w:rsidRPr="0064423B" w:rsidRDefault="00D75EF3">
      <w:pPr>
        <w:pStyle w:val="Heading3"/>
        <w:numPr>
          <w:ilvl w:val="2"/>
          <w:numId w:val="18"/>
        </w:numPr>
        <w:tabs>
          <w:tab w:val="left" w:pos="2155"/>
          <w:tab w:val="left" w:pos="2156"/>
        </w:tabs>
        <w:ind w:left="2155" w:hanging="721"/>
        <w:rPr>
          <w:sz w:val="21"/>
          <w:szCs w:val="21"/>
        </w:rPr>
      </w:pPr>
      <w:bookmarkStart w:id="27" w:name="5.3.4_Unsuccessful_BOC_Exam"/>
      <w:bookmarkStart w:id="28" w:name="_bookmark13"/>
      <w:bookmarkEnd w:id="27"/>
      <w:bookmarkEnd w:id="28"/>
      <w:r w:rsidRPr="0064423B">
        <w:rPr>
          <w:sz w:val="21"/>
          <w:szCs w:val="21"/>
          <w:lang w:val="fr-CA" w:bidi="fr-CA"/>
        </w:rPr>
        <w:t>Échec de l’examen du conseil d’accréditation</w:t>
      </w:r>
    </w:p>
    <w:p w14:paraId="441F2205" w14:textId="77777777" w:rsidR="00CE584A" w:rsidRPr="0064423B" w:rsidRDefault="00D75EF3">
      <w:pPr>
        <w:pStyle w:val="BodyText"/>
        <w:spacing w:before="118"/>
        <w:ind w:left="1435" w:right="421"/>
        <w:rPr>
          <w:sz w:val="21"/>
          <w:szCs w:val="21"/>
        </w:rPr>
      </w:pPr>
      <w:r w:rsidRPr="0064423B">
        <w:rPr>
          <w:sz w:val="21"/>
          <w:szCs w:val="21"/>
          <w:lang w:val="fr-CA" w:bidi="fr-CA"/>
        </w:rPr>
        <w:t>Un candidat qui échoue l’une des parties (partie orale ou partie écrite) de l’examen peut, à la discrétion du conseil d’accréditation, être autorisé à reprendre la partie échouée lors de la prochaine séance d’examen régulière prévue.</w:t>
      </w:r>
    </w:p>
    <w:p w14:paraId="7968E9FD" w14:textId="71C7C856" w:rsidR="00CE584A" w:rsidRPr="0064423B" w:rsidRDefault="00D75EF3">
      <w:pPr>
        <w:spacing w:before="120"/>
        <w:ind w:left="1435" w:right="648"/>
        <w:rPr>
          <w:b/>
          <w:sz w:val="21"/>
          <w:szCs w:val="21"/>
        </w:rPr>
      </w:pPr>
      <w:r w:rsidRPr="0064423B">
        <w:rPr>
          <w:sz w:val="21"/>
          <w:szCs w:val="21"/>
          <w:lang w:val="fr-CA" w:bidi="fr-CA"/>
        </w:rPr>
        <w:t>Tout rapport de stage présenté après un échec à la partie écrite doit porter sur un domaine de travail différent</w:t>
      </w:r>
      <w:r w:rsidR="0064423B" w:rsidRPr="0064423B">
        <w:rPr>
          <w:sz w:val="21"/>
          <w:szCs w:val="21"/>
          <w:lang w:val="fr-CA" w:bidi="fr-CA"/>
        </w:rPr>
        <w:t> </w:t>
      </w:r>
      <w:r w:rsidRPr="0064423B">
        <w:rPr>
          <w:sz w:val="21"/>
          <w:szCs w:val="21"/>
          <w:lang w:val="fr-CA" w:bidi="fr-CA"/>
        </w:rPr>
        <w:t xml:space="preserve">; autrement dit, </w:t>
      </w:r>
      <w:r w:rsidRPr="0064423B">
        <w:rPr>
          <w:b/>
          <w:sz w:val="21"/>
          <w:szCs w:val="21"/>
          <w:lang w:val="fr-CA" w:bidi="fr-CA"/>
        </w:rPr>
        <w:t>les candidats ne peuvent pas soumettre une version réécrite du rapport de stage échoué.</w:t>
      </w:r>
    </w:p>
    <w:p w14:paraId="48E57663" w14:textId="77777777" w:rsidR="00CE584A" w:rsidRPr="0064423B" w:rsidRDefault="00D75EF3">
      <w:pPr>
        <w:pStyle w:val="BodyText"/>
        <w:spacing w:before="121"/>
        <w:ind w:left="1434" w:right="648"/>
        <w:rPr>
          <w:sz w:val="21"/>
          <w:szCs w:val="21"/>
        </w:rPr>
      </w:pPr>
      <w:r w:rsidRPr="0064423B">
        <w:rPr>
          <w:sz w:val="21"/>
          <w:szCs w:val="21"/>
          <w:lang w:val="fr-CA" w:bidi="fr-CA"/>
        </w:rPr>
        <w:t>Si le conseil d’accréditation estime que le candidat a présenté un rapport frauduleux ou plagié, ce dernier est informé par écrit (lors de l’envoi des résultats de l’examen aux candidats) des éléments suivants :</w:t>
      </w:r>
    </w:p>
    <w:p w14:paraId="25FB87F6" w14:textId="185D774B" w:rsidR="00CE584A" w:rsidRPr="0064423B" w:rsidRDefault="00D75EF3">
      <w:pPr>
        <w:pStyle w:val="ListParagraph"/>
        <w:numPr>
          <w:ilvl w:val="0"/>
          <w:numId w:val="17"/>
        </w:numPr>
        <w:tabs>
          <w:tab w:val="left" w:pos="1991"/>
          <w:tab w:val="left" w:pos="1992"/>
        </w:tabs>
        <w:spacing w:before="120"/>
        <w:ind w:right="467"/>
        <w:rPr>
          <w:sz w:val="21"/>
          <w:szCs w:val="21"/>
        </w:rPr>
      </w:pPr>
      <w:r w:rsidRPr="0064423B">
        <w:rPr>
          <w:sz w:val="21"/>
          <w:szCs w:val="21"/>
          <w:lang w:val="fr-CA" w:bidi="fr-CA"/>
        </w:rPr>
        <w:t>le conseil d’accréditation a trouvé des preuves solides de plagiat ou de fraude dans son rapport de stage (le nom du rapport sera donné)</w:t>
      </w:r>
      <w:r w:rsidR="0064423B" w:rsidRPr="0064423B">
        <w:rPr>
          <w:sz w:val="21"/>
          <w:szCs w:val="21"/>
          <w:lang w:val="fr-CA" w:bidi="fr-CA"/>
        </w:rPr>
        <w:t> </w:t>
      </w:r>
      <w:r w:rsidRPr="0064423B">
        <w:rPr>
          <w:sz w:val="21"/>
          <w:szCs w:val="21"/>
          <w:lang w:val="fr-CA" w:bidi="fr-CA"/>
        </w:rPr>
        <w:t>;</w:t>
      </w:r>
    </w:p>
    <w:p w14:paraId="3D9BB398" w14:textId="54B62906" w:rsidR="00CE584A" w:rsidRPr="0064423B" w:rsidRDefault="00D75EF3">
      <w:pPr>
        <w:pStyle w:val="ListParagraph"/>
        <w:numPr>
          <w:ilvl w:val="0"/>
          <w:numId w:val="17"/>
        </w:numPr>
        <w:tabs>
          <w:tab w:val="left" w:pos="1991"/>
          <w:tab w:val="left" w:pos="1992"/>
        </w:tabs>
        <w:spacing w:before="118"/>
        <w:ind w:left="1990" w:right="640"/>
        <w:rPr>
          <w:sz w:val="21"/>
          <w:szCs w:val="21"/>
        </w:rPr>
      </w:pPr>
      <w:r w:rsidRPr="0064423B">
        <w:rPr>
          <w:sz w:val="21"/>
          <w:szCs w:val="21"/>
          <w:lang w:val="fr-CA" w:bidi="fr-CA"/>
        </w:rPr>
        <w:t>l’échec de son récent examen du conseil d’accréditation (les rapports de stage et la partie orale seront considérés comme échoués)</w:t>
      </w:r>
      <w:r w:rsidR="0064423B" w:rsidRPr="0064423B">
        <w:rPr>
          <w:sz w:val="21"/>
          <w:szCs w:val="21"/>
          <w:lang w:val="fr-CA" w:bidi="fr-CA"/>
        </w:rPr>
        <w:t> </w:t>
      </w:r>
      <w:r w:rsidRPr="0064423B">
        <w:rPr>
          <w:sz w:val="21"/>
          <w:szCs w:val="21"/>
          <w:lang w:val="fr-CA" w:bidi="fr-CA"/>
        </w:rPr>
        <w:t>;</w:t>
      </w:r>
    </w:p>
    <w:p w14:paraId="1945B626" w14:textId="6B50AE88" w:rsidR="00CE584A" w:rsidRPr="0064423B" w:rsidRDefault="00D75EF3">
      <w:pPr>
        <w:pStyle w:val="ListParagraph"/>
        <w:numPr>
          <w:ilvl w:val="0"/>
          <w:numId w:val="17"/>
        </w:numPr>
        <w:tabs>
          <w:tab w:val="left" w:pos="1990"/>
          <w:tab w:val="left" w:pos="1991"/>
        </w:tabs>
        <w:spacing w:before="121"/>
        <w:ind w:left="1990" w:right="795"/>
        <w:rPr>
          <w:sz w:val="21"/>
          <w:szCs w:val="21"/>
        </w:rPr>
      </w:pPr>
      <w:r w:rsidRPr="0064423B">
        <w:rPr>
          <w:sz w:val="21"/>
          <w:szCs w:val="21"/>
          <w:lang w:val="fr-CA" w:bidi="fr-CA"/>
        </w:rPr>
        <w:t>le candidat renonce à toutes les parties de l’examen et ne peut se représenter à la certification qu’un an plus tard (il doit sauter une période d’examen)</w:t>
      </w:r>
      <w:r w:rsidR="0064423B" w:rsidRPr="0064423B">
        <w:rPr>
          <w:sz w:val="21"/>
          <w:szCs w:val="21"/>
          <w:lang w:val="fr-CA" w:bidi="fr-CA"/>
        </w:rPr>
        <w:t> </w:t>
      </w:r>
      <w:r w:rsidRPr="0064423B">
        <w:rPr>
          <w:sz w:val="21"/>
          <w:szCs w:val="21"/>
          <w:lang w:val="fr-CA" w:bidi="fr-CA"/>
        </w:rPr>
        <w:t>;</w:t>
      </w:r>
    </w:p>
    <w:p w14:paraId="226980CF" w14:textId="11449211" w:rsidR="00CE584A" w:rsidRPr="0064423B" w:rsidRDefault="00D75EF3">
      <w:pPr>
        <w:pStyle w:val="ListParagraph"/>
        <w:numPr>
          <w:ilvl w:val="0"/>
          <w:numId w:val="17"/>
        </w:numPr>
        <w:tabs>
          <w:tab w:val="left" w:pos="1990"/>
          <w:tab w:val="left" w:pos="1991"/>
        </w:tabs>
        <w:spacing w:before="120"/>
        <w:ind w:left="1990" w:right="461"/>
        <w:rPr>
          <w:sz w:val="21"/>
          <w:szCs w:val="21"/>
        </w:rPr>
      </w:pPr>
      <w:r w:rsidRPr="0064423B">
        <w:rPr>
          <w:sz w:val="21"/>
          <w:szCs w:val="21"/>
          <w:lang w:val="fr-CA" w:bidi="fr-CA"/>
        </w:rPr>
        <w:t>s’il souhaite se représenter, il doit soumettre deux nouveaux rapports de stage qui ne peuvent pas être des versions réécrites des rapports précédents soumis</w:t>
      </w:r>
      <w:r w:rsidR="0064423B" w:rsidRPr="0064423B">
        <w:rPr>
          <w:sz w:val="21"/>
          <w:szCs w:val="21"/>
          <w:lang w:val="fr-CA" w:bidi="fr-CA"/>
        </w:rPr>
        <w:t> </w:t>
      </w:r>
      <w:r w:rsidRPr="0064423B">
        <w:rPr>
          <w:sz w:val="21"/>
          <w:szCs w:val="21"/>
          <w:lang w:val="fr-CA" w:bidi="fr-CA"/>
        </w:rPr>
        <w:t>;</w:t>
      </w:r>
    </w:p>
    <w:p w14:paraId="447F5719" w14:textId="0EA456FE" w:rsidR="00CE584A" w:rsidRPr="0064423B" w:rsidRDefault="00D75EF3">
      <w:pPr>
        <w:pStyle w:val="ListParagraph"/>
        <w:numPr>
          <w:ilvl w:val="0"/>
          <w:numId w:val="17"/>
        </w:numPr>
        <w:tabs>
          <w:tab w:val="left" w:pos="1991"/>
        </w:tabs>
        <w:spacing w:before="121"/>
        <w:ind w:left="1990" w:right="524"/>
        <w:jc w:val="both"/>
        <w:rPr>
          <w:b/>
          <w:sz w:val="21"/>
          <w:szCs w:val="21"/>
        </w:rPr>
      </w:pPr>
      <w:r w:rsidRPr="0064423B">
        <w:rPr>
          <w:sz w:val="21"/>
          <w:szCs w:val="21"/>
          <w:lang w:val="fr-CA" w:bidi="fr-CA"/>
        </w:rPr>
        <w:t xml:space="preserve">Si le conseil d’accréditation estime qu’un candidat a présenté un deuxième rapport frauduleux ou plagié lors d’un examen ultérieur, le candidat devra se désister de toutes les parties de l’examen. </w:t>
      </w:r>
      <w:r w:rsidRPr="0064423B">
        <w:rPr>
          <w:b/>
          <w:sz w:val="21"/>
          <w:szCs w:val="21"/>
          <w:lang w:val="fr-CA" w:bidi="fr-CA"/>
        </w:rPr>
        <w:t>Il sera également inadmissible à tout futur examen du conseil d’accréditation</w:t>
      </w:r>
      <w:r w:rsidR="0064423B" w:rsidRPr="0064423B">
        <w:rPr>
          <w:b/>
          <w:sz w:val="21"/>
          <w:szCs w:val="21"/>
          <w:lang w:val="fr-CA" w:bidi="fr-CA"/>
        </w:rPr>
        <w:t> </w:t>
      </w:r>
      <w:r w:rsidR="005C25EE" w:rsidRPr="0064423B">
        <w:rPr>
          <w:b/>
          <w:sz w:val="21"/>
          <w:szCs w:val="21"/>
          <w:lang w:val="fr-CA" w:bidi="fr-CA"/>
        </w:rPr>
        <w:t>;</w:t>
      </w:r>
    </w:p>
    <w:p w14:paraId="643D2203" w14:textId="77777777" w:rsidR="00CE584A" w:rsidRPr="0064423B" w:rsidRDefault="00D75EF3">
      <w:pPr>
        <w:pStyle w:val="ListParagraph"/>
        <w:numPr>
          <w:ilvl w:val="0"/>
          <w:numId w:val="17"/>
        </w:numPr>
        <w:tabs>
          <w:tab w:val="left" w:pos="1989"/>
          <w:tab w:val="left" w:pos="1990"/>
        </w:tabs>
        <w:spacing w:before="120"/>
        <w:ind w:left="1988" w:right="874" w:hanging="424"/>
        <w:rPr>
          <w:sz w:val="21"/>
          <w:szCs w:val="21"/>
        </w:rPr>
      </w:pPr>
      <w:r w:rsidRPr="0064423B">
        <w:rPr>
          <w:sz w:val="21"/>
          <w:szCs w:val="21"/>
          <w:lang w:val="fr-CA" w:bidi="fr-CA"/>
        </w:rPr>
        <w:t>Les candidats peuvent faire appel de la décision du conseil d’accréditation en soumettant leur demande d’appel par écrit dans les 30 jours suivant la réception de la lettre du conseil d’accréditation, accompagnée des frais d’administration, les informant de leur échec à l’examen.</w:t>
      </w:r>
    </w:p>
    <w:p w14:paraId="1E8EB14E" w14:textId="77777777" w:rsidR="00CE584A" w:rsidRPr="0064423B" w:rsidRDefault="00CE584A">
      <w:pPr>
        <w:pStyle w:val="BodyText"/>
        <w:spacing w:before="9"/>
        <w:rPr>
          <w:sz w:val="18"/>
          <w:szCs w:val="21"/>
        </w:rPr>
      </w:pPr>
    </w:p>
    <w:p w14:paraId="6334BEBF" w14:textId="77777777" w:rsidR="00CE584A" w:rsidRPr="0064423B" w:rsidRDefault="00D75EF3">
      <w:pPr>
        <w:pStyle w:val="Heading1"/>
        <w:numPr>
          <w:ilvl w:val="0"/>
          <w:numId w:val="27"/>
        </w:numPr>
        <w:tabs>
          <w:tab w:val="left" w:pos="993"/>
        </w:tabs>
        <w:ind w:hanging="277"/>
        <w:rPr>
          <w:sz w:val="24"/>
          <w:szCs w:val="24"/>
        </w:rPr>
      </w:pPr>
      <w:bookmarkStart w:id="29" w:name="6._Petition_or_Complaint"/>
      <w:bookmarkStart w:id="30" w:name="_bookmark14"/>
      <w:bookmarkEnd w:id="29"/>
      <w:bookmarkEnd w:id="30"/>
      <w:r w:rsidRPr="0064423B">
        <w:rPr>
          <w:sz w:val="24"/>
          <w:szCs w:val="24"/>
          <w:lang w:val="fr-CA" w:bidi="fr-CA"/>
        </w:rPr>
        <w:t>Requête ou plainte</w:t>
      </w:r>
    </w:p>
    <w:p w14:paraId="7986952D" w14:textId="77777777" w:rsidR="00CE584A" w:rsidRPr="0064423B" w:rsidRDefault="00D75EF3">
      <w:pPr>
        <w:pStyle w:val="BodyText"/>
        <w:spacing w:before="121"/>
        <w:ind w:left="717" w:right="1408" w:hanging="1"/>
        <w:rPr>
          <w:sz w:val="21"/>
          <w:szCs w:val="21"/>
        </w:rPr>
      </w:pPr>
      <w:r w:rsidRPr="0064423B">
        <w:rPr>
          <w:sz w:val="21"/>
          <w:szCs w:val="21"/>
          <w:lang w:val="fr-CA" w:bidi="fr-CA"/>
        </w:rPr>
        <w:t>Toute requête ou plainte d’un candidat concernant le déroulement de l’examen oral doit être soumise par écrit, dans les 48 heures suivant la date de l’examen oral, à l’adresse suivante, le cachet de la poste faisant foi :</w:t>
      </w:r>
    </w:p>
    <w:p w14:paraId="3B15DFDA" w14:textId="77777777" w:rsidR="00CE584A" w:rsidRPr="0064423B" w:rsidRDefault="00D75EF3">
      <w:pPr>
        <w:pStyle w:val="BodyText"/>
        <w:spacing w:before="118"/>
        <w:ind w:left="1000" w:right="6631"/>
        <w:rPr>
          <w:sz w:val="21"/>
          <w:szCs w:val="21"/>
        </w:rPr>
      </w:pPr>
      <w:r w:rsidRPr="0064423B">
        <w:rPr>
          <w:sz w:val="21"/>
          <w:szCs w:val="21"/>
          <w:lang w:val="fr-CA" w:bidi="fr-CA"/>
        </w:rPr>
        <w:t>Président, Conseil d’accréditation, ICISP #720-999 West Broadway</w:t>
      </w:r>
    </w:p>
    <w:p w14:paraId="51397574" w14:textId="77777777" w:rsidR="00CE584A" w:rsidRPr="0064423B" w:rsidRDefault="00D75EF3">
      <w:pPr>
        <w:pStyle w:val="BodyText"/>
        <w:ind w:left="1000"/>
        <w:rPr>
          <w:sz w:val="21"/>
          <w:szCs w:val="21"/>
        </w:rPr>
      </w:pPr>
      <w:r w:rsidRPr="0064423B">
        <w:rPr>
          <w:sz w:val="21"/>
          <w:szCs w:val="21"/>
          <w:lang w:val="fr-CA" w:bidi="fr-CA"/>
        </w:rPr>
        <w:t>Vancouver, BC V5Z 1K5</w:t>
      </w:r>
    </w:p>
    <w:p w14:paraId="245BB304" w14:textId="77777777" w:rsidR="00CE584A" w:rsidRPr="0064423B" w:rsidRDefault="00CE584A">
      <w:pPr>
        <w:rPr>
          <w:sz w:val="21"/>
          <w:szCs w:val="21"/>
        </w:rPr>
        <w:sectPr w:rsidR="00CE584A" w:rsidRPr="0064423B" w:rsidSect="00D34AD6">
          <w:pgSz w:w="12240" w:h="15840"/>
          <w:pgMar w:top="860" w:right="340" w:bottom="1360" w:left="560" w:header="0" w:footer="1090" w:gutter="0"/>
          <w:cols w:space="720"/>
        </w:sectPr>
      </w:pPr>
    </w:p>
    <w:p w14:paraId="6CEF6C0E" w14:textId="77777777" w:rsidR="00CE584A" w:rsidRPr="0064423B" w:rsidRDefault="00D75EF3">
      <w:pPr>
        <w:pStyle w:val="Heading1"/>
        <w:numPr>
          <w:ilvl w:val="0"/>
          <w:numId w:val="27"/>
        </w:numPr>
        <w:tabs>
          <w:tab w:val="left" w:pos="993"/>
        </w:tabs>
        <w:spacing w:before="26"/>
        <w:ind w:hanging="277"/>
        <w:rPr>
          <w:sz w:val="24"/>
          <w:szCs w:val="24"/>
        </w:rPr>
      </w:pPr>
      <w:bookmarkStart w:id="31" w:name="7._Appeals"/>
      <w:bookmarkStart w:id="32" w:name="_bookmark15"/>
      <w:bookmarkEnd w:id="31"/>
      <w:bookmarkEnd w:id="32"/>
      <w:r w:rsidRPr="0064423B">
        <w:rPr>
          <w:sz w:val="24"/>
          <w:szCs w:val="24"/>
          <w:lang w:val="fr-CA" w:bidi="fr-CA"/>
        </w:rPr>
        <w:lastRenderedPageBreak/>
        <w:t>Appels</w:t>
      </w:r>
    </w:p>
    <w:p w14:paraId="3811397E" w14:textId="77777777" w:rsidR="00CE584A" w:rsidRPr="0064423B" w:rsidRDefault="00CE584A">
      <w:pPr>
        <w:pStyle w:val="BodyText"/>
        <w:spacing w:before="1"/>
        <w:rPr>
          <w:sz w:val="21"/>
          <w:szCs w:val="21"/>
        </w:rPr>
      </w:pPr>
    </w:p>
    <w:p w14:paraId="07D7598A" w14:textId="77777777" w:rsidR="00CE584A" w:rsidRPr="0064423B" w:rsidRDefault="00D75EF3">
      <w:pPr>
        <w:pStyle w:val="BodyText"/>
        <w:ind w:left="716" w:right="519"/>
        <w:rPr>
          <w:sz w:val="21"/>
          <w:szCs w:val="21"/>
        </w:rPr>
      </w:pPr>
      <w:r w:rsidRPr="0064423B">
        <w:rPr>
          <w:sz w:val="21"/>
          <w:szCs w:val="21"/>
          <w:lang w:val="fr-CA" w:bidi="fr-CA"/>
        </w:rPr>
        <w:t xml:space="preserve">Si vous souhaitez en appeler de la décision, vous devez présenter une </w:t>
      </w:r>
      <w:r w:rsidRPr="0064423B">
        <w:rPr>
          <w:i/>
          <w:sz w:val="21"/>
          <w:szCs w:val="21"/>
          <w:lang w:val="fr-CA" w:bidi="fr-CA"/>
        </w:rPr>
        <w:t>demande d’appel des résultats de l’examen du conseil d’accréditatio</w:t>
      </w:r>
      <w:r w:rsidRPr="0064423B">
        <w:rPr>
          <w:sz w:val="21"/>
          <w:szCs w:val="21"/>
          <w:lang w:val="fr-CA" w:bidi="fr-CA"/>
        </w:rPr>
        <w:t xml:space="preserve">n au bureau de l’ICISP </w:t>
      </w:r>
      <w:r w:rsidRPr="0064423B">
        <w:rPr>
          <w:b/>
          <w:sz w:val="21"/>
          <w:szCs w:val="21"/>
          <w:lang w:val="fr-CA" w:bidi="fr-CA"/>
        </w:rPr>
        <w:t>dans les 30 jours</w:t>
      </w:r>
      <w:r w:rsidRPr="0064423B">
        <w:rPr>
          <w:sz w:val="21"/>
          <w:szCs w:val="21"/>
          <w:lang w:val="fr-CA" w:bidi="fr-CA"/>
        </w:rPr>
        <w:t xml:space="preserve"> suivant la lettre du conseil d’accréditation informant l’étudiant membre de son échec à l’examen. </w:t>
      </w:r>
      <w:proofErr w:type="spellStart"/>
      <w:r w:rsidRPr="0064423B">
        <w:rPr>
          <w:sz w:val="21"/>
          <w:szCs w:val="21"/>
          <w:lang w:val="fr-CA" w:bidi="fr-CA"/>
        </w:rPr>
        <w:t>Veuillez vous</w:t>
      </w:r>
      <w:proofErr w:type="spellEnd"/>
      <w:r w:rsidRPr="0064423B">
        <w:rPr>
          <w:sz w:val="21"/>
          <w:szCs w:val="21"/>
          <w:lang w:val="fr-CA" w:bidi="fr-CA"/>
        </w:rPr>
        <w:t xml:space="preserve"> reporter à </w:t>
      </w:r>
      <w:hyperlink r:id="rId19">
        <w:r w:rsidRPr="0064423B">
          <w:rPr>
            <w:color w:val="800080"/>
            <w:sz w:val="21"/>
            <w:szCs w:val="21"/>
            <w:u w:val="single" w:color="800080"/>
            <w:lang w:val="fr-CA" w:bidi="fr-CA"/>
          </w:rPr>
          <w:t>la politique opérationnelle nationale n</w:t>
        </w:r>
        <w:r w:rsidRPr="0064423B">
          <w:rPr>
            <w:color w:val="800080"/>
            <w:sz w:val="21"/>
            <w:szCs w:val="21"/>
            <w:u w:val="single" w:color="800080"/>
            <w:vertAlign w:val="superscript"/>
            <w:lang w:val="fr-CA" w:bidi="fr-CA"/>
          </w:rPr>
          <w:t>o</w:t>
        </w:r>
        <w:r w:rsidRPr="0064423B">
          <w:rPr>
            <w:color w:val="800080"/>
            <w:sz w:val="21"/>
            <w:szCs w:val="21"/>
            <w:u w:val="single" w:color="800080"/>
            <w:lang w:val="fr-CA" w:bidi="fr-CA"/>
          </w:rPr>
          <w:t xml:space="preserve"> 28 de la procédure nationale d’examen des appels de l’ICISP </w:t>
        </w:r>
      </w:hyperlink>
      <w:r w:rsidRPr="0064423B">
        <w:rPr>
          <w:sz w:val="21"/>
          <w:szCs w:val="21"/>
          <w:lang w:val="fr-CA" w:bidi="fr-CA"/>
        </w:rPr>
        <w:t>pour obtenir des renseignements détaillés sur le dépôt d’une demande d’appel.</w:t>
      </w:r>
    </w:p>
    <w:p w14:paraId="6B92B089" w14:textId="77777777" w:rsidR="00CE584A" w:rsidRPr="0064423B" w:rsidRDefault="00CE584A">
      <w:pPr>
        <w:pStyle w:val="BodyText"/>
        <w:spacing w:before="11"/>
        <w:rPr>
          <w:szCs w:val="21"/>
        </w:rPr>
      </w:pPr>
    </w:p>
    <w:p w14:paraId="758B7AD1" w14:textId="77777777" w:rsidR="00CE584A" w:rsidRPr="0064423B" w:rsidRDefault="00D75EF3">
      <w:pPr>
        <w:pStyle w:val="Heading2"/>
        <w:numPr>
          <w:ilvl w:val="1"/>
          <w:numId w:val="16"/>
        </w:numPr>
        <w:tabs>
          <w:tab w:val="left" w:pos="1547"/>
          <w:tab w:val="left" w:pos="1548"/>
        </w:tabs>
        <w:spacing w:before="0"/>
        <w:ind w:hanging="721"/>
        <w:rPr>
          <w:sz w:val="22"/>
          <w:szCs w:val="22"/>
        </w:rPr>
      </w:pPr>
      <w:bookmarkStart w:id="33" w:name="7.1_Grounds_for_Appeal"/>
      <w:bookmarkStart w:id="34" w:name="_bookmark16"/>
      <w:bookmarkEnd w:id="33"/>
      <w:bookmarkEnd w:id="34"/>
      <w:r w:rsidRPr="0064423B">
        <w:rPr>
          <w:sz w:val="22"/>
          <w:szCs w:val="22"/>
          <w:lang w:val="fr-CA" w:bidi="fr-CA"/>
        </w:rPr>
        <w:t>Motifs d’appel</w:t>
      </w:r>
    </w:p>
    <w:p w14:paraId="02F3984B" w14:textId="77777777" w:rsidR="00CE584A" w:rsidRPr="0064423B" w:rsidRDefault="00CE584A">
      <w:pPr>
        <w:pStyle w:val="BodyText"/>
        <w:spacing w:before="12"/>
        <w:rPr>
          <w:b/>
          <w:sz w:val="20"/>
          <w:szCs w:val="21"/>
        </w:rPr>
      </w:pPr>
    </w:p>
    <w:p w14:paraId="56262C2B" w14:textId="77777777" w:rsidR="00CE584A" w:rsidRPr="0064423B" w:rsidRDefault="00D75EF3">
      <w:pPr>
        <w:pStyle w:val="BodyText"/>
        <w:ind w:left="716" w:right="793"/>
        <w:rPr>
          <w:sz w:val="21"/>
          <w:szCs w:val="21"/>
        </w:rPr>
      </w:pPr>
      <w:r w:rsidRPr="0064423B">
        <w:rPr>
          <w:sz w:val="21"/>
          <w:szCs w:val="21"/>
          <w:lang w:val="fr-CA" w:bidi="fr-CA"/>
        </w:rPr>
        <w:t>L’avis d’appel doit indiquer les motifs de l’appel et fournir des preuves de circonstances atténuantes pouvant modifier la décision d’échec initiale.</w:t>
      </w:r>
    </w:p>
    <w:p w14:paraId="11794CEF" w14:textId="77777777" w:rsidR="00CE584A" w:rsidRPr="0064423B" w:rsidRDefault="00CE584A">
      <w:pPr>
        <w:pStyle w:val="BodyText"/>
        <w:rPr>
          <w:sz w:val="21"/>
          <w:szCs w:val="21"/>
        </w:rPr>
      </w:pPr>
    </w:p>
    <w:p w14:paraId="75893919" w14:textId="77777777" w:rsidR="00CE584A" w:rsidRPr="0064423B" w:rsidRDefault="00D75EF3">
      <w:pPr>
        <w:ind w:left="716" w:right="1415"/>
        <w:rPr>
          <w:b/>
          <w:sz w:val="21"/>
          <w:szCs w:val="21"/>
        </w:rPr>
      </w:pPr>
      <w:r w:rsidRPr="0064423B">
        <w:rPr>
          <w:sz w:val="21"/>
          <w:szCs w:val="21"/>
          <w:lang w:val="fr-CA" w:bidi="fr-CA"/>
        </w:rPr>
        <w:t xml:space="preserve">Les résultats d’examen d’un candidat seront réexaminés </w:t>
      </w:r>
      <w:r w:rsidRPr="0064423B">
        <w:rPr>
          <w:b/>
          <w:sz w:val="21"/>
          <w:szCs w:val="21"/>
          <w:lang w:val="fr-CA" w:bidi="fr-CA"/>
        </w:rPr>
        <w:t>UNIQUEMENT</w:t>
      </w:r>
      <w:r w:rsidRPr="0064423B">
        <w:rPr>
          <w:sz w:val="21"/>
          <w:szCs w:val="21"/>
          <w:lang w:val="fr-CA" w:bidi="fr-CA"/>
        </w:rPr>
        <w:t xml:space="preserve"> s’il existe des preuves d’</w:t>
      </w:r>
      <w:r w:rsidRPr="0064423B">
        <w:rPr>
          <w:b/>
          <w:sz w:val="21"/>
          <w:szCs w:val="21"/>
          <w:lang w:val="fr-CA" w:bidi="fr-CA"/>
        </w:rPr>
        <w:t>irrégularités importantes présumées dans le processus d’évaluation</w:t>
      </w:r>
      <w:r w:rsidRPr="0064423B">
        <w:rPr>
          <w:sz w:val="21"/>
          <w:szCs w:val="21"/>
          <w:lang w:val="fr-CA" w:bidi="fr-CA"/>
        </w:rPr>
        <w:t>.</w:t>
      </w:r>
    </w:p>
    <w:p w14:paraId="2C6070D7" w14:textId="77777777" w:rsidR="00CE584A" w:rsidRPr="0064423B" w:rsidRDefault="00D75EF3">
      <w:pPr>
        <w:pStyle w:val="BodyText"/>
        <w:spacing w:before="121"/>
        <w:ind w:left="1285" w:right="481"/>
        <w:rPr>
          <w:sz w:val="21"/>
          <w:szCs w:val="21"/>
        </w:rPr>
      </w:pPr>
      <w:r w:rsidRPr="0064423B">
        <w:rPr>
          <w:sz w:val="21"/>
          <w:szCs w:val="21"/>
          <w:lang w:val="fr-CA" w:bidi="fr-CA"/>
        </w:rPr>
        <w:t xml:space="preserve">En ce qui concerne les appels relatifs à l’examen oral, le candidat doit apporter la preuve que l’irrégularité de la procédure a engendré </w:t>
      </w:r>
      <w:r w:rsidRPr="0064423B">
        <w:rPr>
          <w:b/>
          <w:sz w:val="21"/>
          <w:szCs w:val="21"/>
          <w:lang w:val="fr-CA" w:bidi="fr-CA"/>
        </w:rPr>
        <w:t>une injustice qui a nui à sa prestation</w:t>
      </w:r>
      <w:r w:rsidRPr="0064423B">
        <w:rPr>
          <w:sz w:val="21"/>
          <w:szCs w:val="21"/>
          <w:lang w:val="fr-CA" w:bidi="fr-CA"/>
        </w:rPr>
        <w:t>.</w:t>
      </w:r>
      <w:r w:rsidRPr="0064423B">
        <w:rPr>
          <w:b/>
          <w:sz w:val="21"/>
          <w:szCs w:val="21"/>
          <w:lang w:val="fr-CA" w:bidi="fr-CA"/>
        </w:rPr>
        <w:t xml:space="preserve"> </w:t>
      </w:r>
      <w:r w:rsidRPr="0064423B">
        <w:rPr>
          <w:sz w:val="21"/>
          <w:szCs w:val="21"/>
          <w:lang w:val="fr-CA" w:bidi="fr-CA"/>
        </w:rPr>
        <w:t>Par exemple, si un candidat a disposé de moins de temps que prévu pour terminer un examen, cela peut être considéré comme une irrégularité de procédure et justifier une révision formelle des résultats de l’examen.</w:t>
      </w:r>
    </w:p>
    <w:p w14:paraId="0AD5AC38" w14:textId="77777777" w:rsidR="00CE584A" w:rsidRPr="0064423B" w:rsidRDefault="00D75EF3">
      <w:pPr>
        <w:pStyle w:val="BodyText"/>
        <w:spacing w:before="118"/>
        <w:ind w:left="1285" w:right="462"/>
        <w:rPr>
          <w:sz w:val="21"/>
          <w:szCs w:val="21"/>
        </w:rPr>
      </w:pPr>
      <w:r w:rsidRPr="0064423B">
        <w:rPr>
          <w:sz w:val="21"/>
          <w:szCs w:val="21"/>
          <w:lang w:val="fr-CA" w:bidi="fr-CA"/>
        </w:rPr>
        <w:t>Aucune révision formelle ne sera effectuée en raison d’erreurs présumées dans le contenu. Par conséquent, le jugement de l’examinateur quant à l’exactitude des réponses orales ou écrites du candidat n’est pas contestable.</w:t>
      </w:r>
    </w:p>
    <w:p w14:paraId="423C9817" w14:textId="77777777" w:rsidR="00CE584A" w:rsidRPr="0064423B" w:rsidRDefault="00D75EF3">
      <w:pPr>
        <w:pStyle w:val="BodyText"/>
        <w:spacing w:before="121"/>
        <w:ind w:left="1282" w:right="1409"/>
        <w:rPr>
          <w:sz w:val="21"/>
          <w:szCs w:val="21"/>
        </w:rPr>
      </w:pPr>
      <w:r w:rsidRPr="0064423B">
        <w:rPr>
          <w:sz w:val="21"/>
          <w:szCs w:val="21"/>
          <w:lang w:val="fr-CA" w:bidi="fr-CA"/>
        </w:rPr>
        <w:t xml:space="preserve">Les exemples suivants illustrent des situations qui ne constituent </w:t>
      </w:r>
      <w:r w:rsidRPr="0064423B">
        <w:rPr>
          <w:b/>
          <w:sz w:val="21"/>
          <w:szCs w:val="21"/>
          <w:lang w:val="fr-CA" w:bidi="fr-CA"/>
        </w:rPr>
        <w:t>PAS</w:t>
      </w:r>
      <w:r w:rsidRPr="0064423B">
        <w:rPr>
          <w:sz w:val="21"/>
          <w:szCs w:val="21"/>
          <w:lang w:val="fr-CA" w:bidi="fr-CA"/>
        </w:rPr>
        <w:t xml:space="preserve"> des motifs d’appel pour les résultats d’un examen de certification :</w:t>
      </w:r>
    </w:p>
    <w:p w14:paraId="29A38997" w14:textId="77777777" w:rsidR="00CE584A" w:rsidRPr="0064423B" w:rsidRDefault="00D75EF3">
      <w:pPr>
        <w:pStyle w:val="ListParagraph"/>
        <w:numPr>
          <w:ilvl w:val="2"/>
          <w:numId w:val="16"/>
        </w:numPr>
        <w:tabs>
          <w:tab w:val="left" w:pos="2168"/>
          <w:tab w:val="left" w:pos="2169"/>
        </w:tabs>
        <w:spacing w:before="120"/>
        <w:ind w:hanging="604"/>
        <w:rPr>
          <w:sz w:val="21"/>
          <w:szCs w:val="21"/>
        </w:rPr>
      </w:pPr>
      <w:r w:rsidRPr="0064423B">
        <w:rPr>
          <w:sz w:val="21"/>
          <w:szCs w:val="21"/>
          <w:lang w:val="fr-CA" w:bidi="fr-CA"/>
        </w:rPr>
        <w:t>le candidat estime que sa prestation justifiait une note plus élevée.</w:t>
      </w:r>
    </w:p>
    <w:p w14:paraId="01E23A87" w14:textId="77777777" w:rsidR="00CE584A" w:rsidRPr="0064423B" w:rsidRDefault="00D75EF3">
      <w:pPr>
        <w:pStyle w:val="ListParagraph"/>
        <w:numPr>
          <w:ilvl w:val="2"/>
          <w:numId w:val="16"/>
        </w:numPr>
        <w:tabs>
          <w:tab w:val="left" w:pos="2168"/>
          <w:tab w:val="left" w:pos="2169"/>
        </w:tabs>
        <w:spacing w:before="118"/>
        <w:ind w:hanging="604"/>
        <w:rPr>
          <w:sz w:val="21"/>
          <w:szCs w:val="21"/>
        </w:rPr>
      </w:pPr>
      <w:r w:rsidRPr="0064423B">
        <w:rPr>
          <w:sz w:val="21"/>
          <w:szCs w:val="21"/>
          <w:lang w:val="fr-CA" w:bidi="fr-CA"/>
        </w:rPr>
        <w:t>des erreurs présumées dans le contenu de l’examen.</w:t>
      </w:r>
    </w:p>
    <w:p w14:paraId="5EEC0A42" w14:textId="77777777" w:rsidR="00CE584A" w:rsidRPr="0064423B" w:rsidRDefault="00D75EF3">
      <w:pPr>
        <w:pStyle w:val="ListParagraph"/>
        <w:numPr>
          <w:ilvl w:val="2"/>
          <w:numId w:val="16"/>
        </w:numPr>
        <w:tabs>
          <w:tab w:val="left" w:pos="2168"/>
          <w:tab w:val="left" w:pos="2169"/>
        </w:tabs>
        <w:spacing w:before="121"/>
        <w:ind w:hanging="604"/>
        <w:rPr>
          <w:sz w:val="21"/>
          <w:szCs w:val="21"/>
        </w:rPr>
      </w:pPr>
      <w:r w:rsidRPr="0064423B">
        <w:rPr>
          <w:sz w:val="21"/>
          <w:szCs w:val="21"/>
          <w:lang w:val="fr-CA" w:bidi="fr-CA"/>
        </w:rPr>
        <w:t>des notes élevées lors de simulations d’oraux ou d’évaluations du rendement par un employeur.</w:t>
      </w:r>
    </w:p>
    <w:p w14:paraId="20526F2E" w14:textId="77777777" w:rsidR="00CE584A" w:rsidRPr="0064423B" w:rsidRDefault="00D75EF3">
      <w:pPr>
        <w:pStyle w:val="ListParagraph"/>
        <w:numPr>
          <w:ilvl w:val="2"/>
          <w:numId w:val="16"/>
        </w:numPr>
        <w:tabs>
          <w:tab w:val="left" w:pos="2168"/>
          <w:tab w:val="left" w:pos="2169"/>
        </w:tabs>
        <w:spacing w:before="120"/>
        <w:ind w:hanging="604"/>
        <w:rPr>
          <w:sz w:val="21"/>
          <w:szCs w:val="21"/>
        </w:rPr>
      </w:pPr>
      <w:r w:rsidRPr="0064423B">
        <w:rPr>
          <w:sz w:val="21"/>
          <w:szCs w:val="21"/>
          <w:lang w:val="fr-CA" w:bidi="fr-CA"/>
        </w:rPr>
        <w:t>des obstacles à la communication orale ou écrite.</w:t>
      </w:r>
    </w:p>
    <w:p w14:paraId="15800317" w14:textId="77777777" w:rsidR="00CE584A" w:rsidRPr="0064423B" w:rsidRDefault="00D75EF3">
      <w:pPr>
        <w:pStyle w:val="ListParagraph"/>
        <w:numPr>
          <w:ilvl w:val="2"/>
          <w:numId w:val="16"/>
        </w:numPr>
        <w:tabs>
          <w:tab w:val="left" w:pos="2168"/>
          <w:tab w:val="left" w:pos="2169"/>
        </w:tabs>
        <w:spacing w:before="121"/>
        <w:ind w:hanging="604"/>
        <w:rPr>
          <w:sz w:val="21"/>
          <w:szCs w:val="21"/>
        </w:rPr>
      </w:pPr>
      <w:r w:rsidRPr="0064423B">
        <w:rPr>
          <w:sz w:val="21"/>
          <w:szCs w:val="21"/>
          <w:lang w:val="fr-CA" w:bidi="fr-CA"/>
        </w:rPr>
        <w:t>des situations personnelles ou des émotions qui affectent la prestation.</w:t>
      </w:r>
    </w:p>
    <w:p w14:paraId="6B0358DA" w14:textId="77777777" w:rsidR="00CE584A" w:rsidRPr="0064423B" w:rsidRDefault="00D75EF3">
      <w:pPr>
        <w:pStyle w:val="ListParagraph"/>
        <w:numPr>
          <w:ilvl w:val="2"/>
          <w:numId w:val="16"/>
        </w:numPr>
        <w:tabs>
          <w:tab w:val="left" w:pos="2168"/>
          <w:tab w:val="left" w:pos="2169"/>
        </w:tabs>
        <w:spacing w:before="120"/>
        <w:rPr>
          <w:sz w:val="21"/>
          <w:szCs w:val="21"/>
        </w:rPr>
      </w:pPr>
      <w:r w:rsidRPr="0064423B">
        <w:rPr>
          <w:sz w:val="21"/>
          <w:szCs w:val="21"/>
          <w:lang w:val="fr-CA" w:bidi="fr-CA"/>
        </w:rPr>
        <w:t>n’a pas atteint les 420 heures de travail supervisé.</w:t>
      </w:r>
    </w:p>
    <w:p w14:paraId="7A7498AE" w14:textId="78B36ACC" w:rsidR="00CE584A" w:rsidRPr="0064423B" w:rsidRDefault="00D75EF3">
      <w:pPr>
        <w:pStyle w:val="ListParagraph"/>
        <w:numPr>
          <w:ilvl w:val="2"/>
          <w:numId w:val="16"/>
        </w:numPr>
        <w:tabs>
          <w:tab w:val="left" w:pos="2168"/>
          <w:tab w:val="left" w:pos="2169"/>
        </w:tabs>
        <w:spacing w:before="118"/>
        <w:ind w:left="2169"/>
        <w:rPr>
          <w:sz w:val="21"/>
          <w:szCs w:val="21"/>
        </w:rPr>
      </w:pPr>
      <w:r w:rsidRPr="0064423B">
        <w:rPr>
          <w:sz w:val="21"/>
          <w:szCs w:val="21"/>
          <w:lang w:val="fr-CA" w:bidi="fr-CA"/>
        </w:rPr>
        <w:t>le rapport a été examiné et «</w:t>
      </w:r>
      <w:r w:rsidR="0064423B" w:rsidRPr="0064423B">
        <w:rPr>
          <w:sz w:val="21"/>
          <w:szCs w:val="21"/>
          <w:lang w:val="fr-CA" w:bidi="fr-CA"/>
        </w:rPr>
        <w:t> </w:t>
      </w:r>
      <w:r w:rsidRPr="0064423B">
        <w:rPr>
          <w:sz w:val="21"/>
          <w:szCs w:val="21"/>
          <w:lang w:val="fr-CA" w:bidi="fr-CA"/>
        </w:rPr>
        <w:t>approuvé</w:t>
      </w:r>
      <w:r w:rsidR="0064423B" w:rsidRPr="0064423B">
        <w:rPr>
          <w:sz w:val="21"/>
          <w:szCs w:val="21"/>
          <w:lang w:val="fr-CA" w:bidi="fr-CA"/>
        </w:rPr>
        <w:t> </w:t>
      </w:r>
      <w:r w:rsidRPr="0064423B">
        <w:rPr>
          <w:sz w:val="21"/>
          <w:szCs w:val="21"/>
          <w:lang w:val="fr-CA" w:bidi="fr-CA"/>
        </w:rPr>
        <w:t>» par un tiers avant d’être soumis à un examinateur du conseil d’accréditation.</w:t>
      </w:r>
    </w:p>
    <w:p w14:paraId="66124438" w14:textId="77777777" w:rsidR="00CE584A" w:rsidRPr="0064423B" w:rsidRDefault="00D75EF3">
      <w:pPr>
        <w:pStyle w:val="BodyText"/>
        <w:spacing w:before="121"/>
        <w:ind w:left="1283" w:right="760"/>
        <w:rPr>
          <w:sz w:val="21"/>
          <w:szCs w:val="21"/>
        </w:rPr>
      </w:pPr>
      <w:r w:rsidRPr="0064423B">
        <w:rPr>
          <w:sz w:val="21"/>
          <w:szCs w:val="21"/>
          <w:lang w:val="fr-CA" w:bidi="fr-CA"/>
        </w:rPr>
        <w:t>Les demandes d’appel sont examinées dès leur réception afin de déterminer si des irrégularités de procédure, telles que définies ci-dessus, ont pu être commises au cours de l’examen.</w:t>
      </w:r>
    </w:p>
    <w:p w14:paraId="65CFFFAB" w14:textId="77777777" w:rsidR="00CE584A" w:rsidRPr="0064423B" w:rsidRDefault="00D75EF3">
      <w:pPr>
        <w:pStyle w:val="BodyText"/>
        <w:spacing w:before="120"/>
        <w:ind w:left="1283" w:right="1328"/>
        <w:rPr>
          <w:sz w:val="21"/>
          <w:szCs w:val="21"/>
        </w:rPr>
      </w:pPr>
      <w:r w:rsidRPr="0064423B">
        <w:rPr>
          <w:sz w:val="21"/>
          <w:szCs w:val="21"/>
          <w:lang w:val="fr-CA" w:bidi="fr-CA"/>
        </w:rPr>
        <w:t xml:space="preserve">Si tel est le cas, l’appel sera étudié. Pour obtenir les informations les plus récentes concernant les appels, veuillez consulter la </w:t>
      </w:r>
      <w:hyperlink r:id="rId20">
        <w:r w:rsidRPr="0064423B">
          <w:rPr>
            <w:color w:val="0039A6"/>
            <w:sz w:val="21"/>
            <w:szCs w:val="21"/>
            <w:u w:val="single" w:color="0039A6"/>
            <w:lang w:val="fr-CA" w:bidi="fr-CA"/>
          </w:rPr>
          <w:t>politique opérationnelle nationale n</w:t>
        </w:r>
        <w:r w:rsidRPr="0064423B">
          <w:rPr>
            <w:color w:val="0039A6"/>
            <w:sz w:val="21"/>
            <w:szCs w:val="21"/>
            <w:u w:val="single" w:color="0039A6"/>
            <w:vertAlign w:val="superscript"/>
            <w:lang w:val="fr-CA" w:bidi="fr-CA"/>
          </w:rPr>
          <w:t>o</w:t>
        </w:r>
        <w:r w:rsidRPr="0064423B">
          <w:rPr>
            <w:color w:val="0039A6"/>
            <w:sz w:val="21"/>
            <w:szCs w:val="21"/>
            <w:u w:val="single" w:color="0039A6"/>
            <w:lang w:val="fr-CA" w:bidi="fr-CA"/>
          </w:rPr>
          <w:t> 28</w:t>
        </w:r>
      </w:hyperlink>
      <w:r w:rsidRPr="0064423B">
        <w:rPr>
          <w:sz w:val="21"/>
          <w:szCs w:val="21"/>
          <w:lang w:val="fr-CA" w:bidi="fr-CA"/>
        </w:rPr>
        <w:t>.</w:t>
      </w:r>
    </w:p>
    <w:p w14:paraId="77902F77" w14:textId="77777777" w:rsidR="00CE584A" w:rsidRPr="0064423B" w:rsidRDefault="00CE584A">
      <w:pPr>
        <w:rPr>
          <w:sz w:val="21"/>
          <w:szCs w:val="21"/>
        </w:rPr>
        <w:sectPr w:rsidR="00CE584A" w:rsidRPr="0064423B" w:rsidSect="00D34AD6">
          <w:pgSz w:w="12240" w:h="15840"/>
          <w:pgMar w:top="900" w:right="340" w:bottom="1360" w:left="560" w:header="0" w:footer="1090" w:gutter="0"/>
          <w:cols w:space="720"/>
        </w:sectPr>
      </w:pPr>
    </w:p>
    <w:p w14:paraId="7179DB18" w14:textId="77777777" w:rsidR="00CE584A" w:rsidRPr="0064423B" w:rsidRDefault="00D75EF3">
      <w:pPr>
        <w:pStyle w:val="ListParagraph"/>
        <w:numPr>
          <w:ilvl w:val="0"/>
          <w:numId w:val="15"/>
        </w:numPr>
        <w:tabs>
          <w:tab w:val="left" w:pos="1436"/>
          <w:tab w:val="left" w:pos="1437"/>
        </w:tabs>
        <w:spacing w:before="24"/>
        <w:ind w:hanging="721"/>
        <w:rPr>
          <w:sz w:val="24"/>
          <w:szCs w:val="21"/>
        </w:rPr>
      </w:pPr>
      <w:bookmarkStart w:id="35" w:name="8_Checklist_for_BOC_Exam_Applicants"/>
      <w:bookmarkStart w:id="36" w:name="_bookmark17"/>
      <w:bookmarkEnd w:id="35"/>
      <w:bookmarkEnd w:id="36"/>
      <w:r w:rsidRPr="0064423B">
        <w:rPr>
          <w:sz w:val="24"/>
          <w:szCs w:val="21"/>
          <w:lang w:val="fr-CA" w:bidi="fr-CA"/>
        </w:rPr>
        <w:lastRenderedPageBreak/>
        <w:t>Liste de vérification pour les candidats à l’examen du conseil d’accréditation</w:t>
      </w:r>
    </w:p>
    <w:p w14:paraId="6AD71317" w14:textId="77777777" w:rsidR="00CE584A" w:rsidRPr="0064423B" w:rsidRDefault="00CE584A">
      <w:pPr>
        <w:pStyle w:val="BodyText"/>
        <w:spacing w:before="12"/>
        <w:rPr>
          <w:sz w:val="24"/>
          <w:szCs w:val="21"/>
        </w:rPr>
      </w:pPr>
    </w:p>
    <w:p w14:paraId="58043E6F" w14:textId="77777777" w:rsidR="00CE584A" w:rsidRPr="0064423B" w:rsidRDefault="00D75EF3">
      <w:pPr>
        <w:pStyle w:val="Heading2"/>
        <w:numPr>
          <w:ilvl w:val="1"/>
          <w:numId w:val="15"/>
        </w:numPr>
        <w:tabs>
          <w:tab w:val="left" w:pos="1547"/>
          <w:tab w:val="left" w:pos="1548"/>
        </w:tabs>
        <w:spacing w:before="0"/>
        <w:ind w:hanging="721"/>
        <w:jc w:val="left"/>
        <w:rPr>
          <w:sz w:val="22"/>
          <w:szCs w:val="22"/>
        </w:rPr>
      </w:pPr>
      <w:bookmarkStart w:id="37" w:name="8.1_Checklist_for_First_Time_BOC_Exam_Ap"/>
      <w:bookmarkStart w:id="38" w:name="_bookmark18"/>
      <w:bookmarkEnd w:id="37"/>
      <w:bookmarkEnd w:id="38"/>
      <w:r w:rsidRPr="0064423B">
        <w:rPr>
          <w:sz w:val="22"/>
          <w:szCs w:val="22"/>
          <w:lang w:val="fr-CA" w:bidi="fr-CA"/>
        </w:rPr>
        <w:t>Liste de vérification pour les candidats se présentant pour la première fois à l’examen du conseil d’accréditation</w:t>
      </w:r>
    </w:p>
    <w:p w14:paraId="35DC0383" w14:textId="77777777" w:rsidR="00CE584A" w:rsidRPr="0064423B" w:rsidRDefault="00CE584A">
      <w:pPr>
        <w:pStyle w:val="BodyText"/>
        <w:rPr>
          <w:b/>
          <w:sz w:val="8"/>
          <w:szCs w:val="21"/>
        </w:rPr>
      </w:pPr>
    </w:p>
    <w:tbl>
      <w:tblPr>
        <w:tblW w:w="0" w:type="auto"/>
        <w:tblInd w:w="10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0"/>
        <w:gridCol w:w="7154"/>
      </w:tblGrid>
      <w:tr w:rsidR="00CE584A" w:rsidRPr="0064423B" w14:paraId="42CAB26D" w14:textId="77777777" w:rsidTr="00EE48C2">
        <w:trPr>
          <w:trHeight w:val="1746"/>
        </w:trPr>
        <w:tc>
          <w:tcPr>
            <w:tcW w:w="1800" w:type="dxa"/>
            <w:shd w:val="clear" w:color="auto" w:fill="4F81BC"/>
          </w:tcPr>
          <w:p w14:paraId="547F949A" w14:textId="77777777" w:rsidR="00CE584A" w:rsidRPr="0064423B" w:rsidRDefault="00CE584A">
            <w:pPr>
              <w:pStyle w:val="TableParagraph"/>
              <w:spacing w:before="7"/>
              <w:rPr>
                <w:b/>
                <w:sz w:val="20"/>
                <w:szCs w:val="21"/>
              </w:rPr>
            </w:pPr>
          </w:p>
          <w:p w14:paraId="5F601DA1" w14:textId="25D524C5" w:rsidR="00CE584A" w:rsidRPr="0064423B" w:rsidRDefault="00D75EF3" w:rsidP="0036741B">
            <w:pPr>
              <w:pStyle w:val="TableParagraph"/>
              <w:spacing w:before="1"/>
              <w:ind w:left="123"/>
              <w:rPr>
                <w:b/>
                <w:sz w:val="21"/>
                <w:szCs w:val="21"/>
              </w:rPr>
            </w:pPr>
            <w:r w:rsidRPr="0064423B">
              <w:rPr>
                <w:b/>
                <w:color w:val="FFFFFF"/>
                <w:sz w:val="21"/>
                <w:szCs w:val="21"/>
                <w:lang w:val="fr-CA" w:bidi="fr-CA"/>
              </w:rPr>
              <w:t>Documentation</w:t>
            </w:r>
            <w:r w:rsidR="0036741B" w:rsidRPr="0064423B">
              <w:rPr>
                <w:b/>
                <w:color w:val="FFFFFF"/>
                <w:sz w:val="21"/>
                <w:szCs w:val="21"/>
                <w:lang w:val="fr-CA" w:bidi="fr-CA"/>
              </w:rPr>
              <w:t xml:space="preserve"> </w:t>
            </w:r>
            <w:r w:rsidRPr="0064423B">
              <w:rPr>
                <w:b/>
                <w:color w:val="FFFFFF"/>
                <w:sz w:val="21"/>
                <w:szCs w:val="21"/>
                <w:lang w:val="fr-CA" w:bidi="fr-CA"/>
              </w:rPr>
              <w:t>et matériel requis pour les candidats se présentant pour la première fois</w:t>
            </w:r>
          </w:p>
        </w:tc>
        <w:tc>
          <w:tcPr>
            <w:tcW w:w="7154" w:type="dxa"/>
            <w:shd w:val="clear" w:color="auto" w:fill="DAEDF3"/>
          </w:tcPr>
          <w:p w14:paraId="055D8235" w14:textId="77777777" w:rsidR="00CE584A" w:rsidRPr="0064423B" w:rsidRDefault="00D75EF3">
            <w:pPr>
              <w:pStyle w:val="TableParagraph"/>
              <w:spacing w:before="72" w:line="237" w:lineRule="auto"/>
              <w:ind w:left="114"/>
              <w:rPr>
                <w:b/>
                <w:sz w:val="21"/>
                <w:szCs w:val="21"/>
              </w:rPr>
            </w:pPr>
            <w:r w:rsidRPr="0064423B">
              <w:rPr>
                <w:b/>
                <w:sz w:val="21"/>
                <w:szCs w:val="21"/>
                <w:lang w:val="fr-CA" w:bidi="fr-CA"/>
              </w:rPr>
              <w:t>Une demande complète d’admission à l’examen du conseil d’accréditation comprend les éléments suivants :</w:t>
            </w:r>
          </w:p>
          <w:p w14:paraId="6F58E120" w14:textId="77777777" w:rsidR="00CE584A" w:rsidRPr="0064423B" w:rsidRDefault="00CE584A">
            <w:pPr>
              <w:pStyle w:val="TableParagraph"/>
              <w:rPr>
                <w:b/>
                <w:sz w:val="24"/>
                <w:szCs w:val="21"/>
              </w:rPr>
            </w:pPr>
          </w:p>
          <w:p w14:paraId="3FC17978" w14:textId="6EEAD0C9" w:rsidR="00CE584A" w:rsidRPr="0064423B" w:rsidRDefault="00D75EF3">
            <w:pPr>
              <w:pStyle w:val="TableParagraph"/>
              <w:numPr>
                <w:ilvl w:val="0"/>
                <w:numId w:val="14"/>
              </w:numPr>
              <w:tabs>
                <w:tab w:val="left" w:pos="755"/>
                <w:tab w:val="left" w:pos="756"/>
              </w:tabs>
              <w:ind w:hanging="361"/>
              <w:rPr>
                <w:b/>
                <w:sz w:val="21"/>
                <w:szCs w:val="21"/>
              </w:rPr>
            </w:pPr>
            <w:r w:rsidRPr="0064423B">
              <w:rPr>
                <w:b/>
                <w:sz w:val="21"/>
                <w:szCs w:val="21"/>
                <w:lang w:val="fr-CA" w:bidi="fr-CA"/>
              </w:rPr>
              <w:t>Formulaire A </w:t>
            </w:r>
            <w:r w:rsidR="0064423B" w:rsidRPr="0064423B">
              <w:rPr>
                <w:b/>
                <w:sz w:val="21"/>
                <w:szCs w:val="21"/>
                <w:lang w:val="fr-CA" w:bidi="fr-CA"/>
              </w:rPr>
              <w:t>—</w:t>
            </w:r>
            <w:r w:rsidRPr="0064423B">
              <w:rPr>
                <w:b/>
                <w:sz w:val="21"/>
                <w:szCs w:val="21"/>
                <w:lang w:val="fr-CA" w:bidi="fr-CA"/>
              </w:rPr>
              <w:t xml:space="preserve"> Formulaire de demande d’admission à l’examen du conseil d’accréditation</w:t>
            </w:r>
          </w:p>
          <w:p w14:paraId="7C5DB959" w14:textId="3EF22CA2" w:rsidR="00CE584A" w:rsidRPr="0064423B" w:rsidRDefault="00D75EF3">
            <w:pPr>
              <w:pStyle w:val="TableParagraph"/>
              <w:numPr>
                <w:ilvl w:val="0"/>
                <w:numId w:val="14"/>
              </w:numPr>
              <w:tabs>
                <w:tab w:val="left" w:pos="755"/>
                <w:tab w:val="left" w:pos="756"/>
              </w:tabs>
              <w:ind w:right="38"/>
              <w:rPr>
                <w:sz w:val="21"/>
                <w:szCs w:val="21"/>
              </w:rPr>
            </w:pPr>
            <w:r w:rsidRPr="0064423B">
              <w:rPr>
                <w:sz w:val="21"/>
                <w:szCs w:val="21"/>
                <w:lang w:val="fr-CA" w:bidi="fr-CA"/>
              </w:rPr>
              <w:t xml:space="preserve">Un </w:t>
            </w:r>
            <w:r w:rsidRPr="0064423B">
              <w:rPr>
                <w:b/>
                <w:sz w:val="21"/>
                <w:szCs w:val="21"/>
                <w:lang w:val="fr-CA" w:bidi="fr-CA"/>
              </w:rPr>
              <w:t>chèque certifié</w:t>
            </w:r>
            <w:r w:rsidRPr="0064423B">
              <w:rPr>
                <w:b/>
                <w:sz w:val="21"/>
                <w:szCs w:val="21"/>
                <w:vertAlign w:val="superscript"/>
                <w:lang w:val="fr-CA" w:bidi="fr-CA"/>
              </w:rPr>
              <w:t>1</w:t>
            </w:r>
            <w:r w:rsidRPr="0064423B">
              <w:rPr>
                <w:b/>
                <w:spacing w:val="-13"/>
                <w:sz w:val="21"/>
                <w:szCs w:val="21"/>
                <w:lang w:val="fr-CA" w:bidi="fr-CA"/>
              </w:rPr>
              <w:t xml:space="preserve"> </w:t>
            </w:r>
            <w:r w:rsidRPr="0064423B">
              <w:rPr>
                <w:b/>
                <w:sz w:val="21"/>
                <w:szCs w:val="21"/>
                <w:vertAlign w:val="superscript"/>
                <w:lang w:val="fr-CA" w:bidi="fr-CA"/>
              </w:rPr>
              <w:t>2</w:t>
            </w:r>
            <w:r w:rsidRPr="0064423B">
              <w:rPr>
                <w:sz w:val="21"/>
                <w:szCs w:val="21"/>
                <w:lang w:val="fr-CA" w:bidi="fr-CA"/>
              </w:rPr>
              <w:t xml:space="preserve"> ou un mandat bancaire d’un montant de </w:t>
            </w:r>
            <w:r w:rsidRPr="0064423B">
              <w:rPr>
                <w:b/>
                <w:sz w:val="21"/>
                <w:szCs w:val="21"/>
                <w:lang w:val="fr-CA" w:bidi="fr-CA"/>
              </w:rPr>
              <w:t>850</w:t>
            </w:r>
            <w:r w:rsidR="0064423B" w:rsidRPr="0064423B">
              <w:rPr>
                <w:b/>
                <w:sz w:val="21"/>
                <w:szCs w:val="21"/>
                <w:lang w:val="fr-CA" w:bidi="fr-CA"/>
              </w:rPr>
              <w:t> </w:t>
            </w:r>
            <w:r w:rsidRPr="0064423B">
              <w:rPr>
                <w:b/>
                <w:sz w:val="21"/>
                <w:szCs w:val="21"/>
                <w:lang w:val="fr-CA" w:bidi="fr-CA"/>
              </w:rPr>
              <w:t xml:space="preserve">$ plus les taxes provinciales applicables (voir le </w:t>
            </w:r>
            <w:hyperlink r:id="rId21">
              <w:r w:rsidRPr="0064423B">
                <w:rPr>
                  <w:color w:val="0039A6"/>
                  <w:sz w:val="21"/>
                  <w:szCs w:val="21"/>
                  <w:u w:val="single" w:color="0039A6"/>
                  <w:lang w:val="fr-CA" w:bidi="fr-CA"/>
                </w:rPr>
                <w:t>tableau des tarifs du conseil d’accréditation</w:t>
              </w:r>
            </w:hyperlink>
            <w:r w:rsidRPr="0064423B">
              <w:rPr>
                <w:b/>
                <w:sz w:val="21"/>
                <w:szCs w:val="21"/>
                <w:lang w:val="fr-CA" w:bidi="fr-CA"/>
              </w:rPr>
              <w:t>), à l’ordre de l’</w:t>
            </w:r>
            <w:r w:rsidRPr="0064423B">
              <w:rPr>
                <w:sz w:val="21"/>
                <w:szCs w:val="21"/>
                <w:lang w:val="fr-CA" w:bidi="fr-CA"/>
              </w:rPr>
              <w:t>INSTITUT CANADIEN DES INSPECTEURS EN SANTÉ PUBLIQUE.</w:t>
            </w:r>
            <w:r w:rsidRPr="0064423B">
              <w:rPr>
                <w:b/>
                <w:sz w:val="21"/>
                <w:szCs w:val="21"/>
                <w:lang w:val="fr-CA" w:bidi="fr-CA"/>
              </w:rPr>
              <w:t xml:space="preserve"> </w:t>
            </w:r>
            <w:r w:rsidRPr="0064423B">
              <w:rPr>
                <w:sz w:val="21"/>
                <w:szCs w:val="21"/>
                <w:lang w:val="fr-CA" w:bidi="fr-CA"/>
              </w:rPr>
              <w:t>Si le paiement s’effectue par VISA, Master</w:t>
            </w:r>
            <w:r w:rsidR="0064423B" w:rsidRPr="0064423B">
              <w:rPr>
                <w:sz w:val="21"/>
                <w:szCs w:val="21"/>
                <w:lang w:val="fr-CA" w:bidi="fr-CA"/>
              </w:rPr>
              <w:t>c</w:t>
            </w:r>
            <w:r w:rsidRPr="0064423B">
              <w:rPr>
                <w:sz w:val="21"/>
                <w:szCs w:val="21"/>
                <w:lang w:val="fr-CA" w:bidi="fr-CA"/>
              </w:rPr>
              <w:t xml:space="preserve">ard ou American Express, joindre le </w:t>
            </w:r>
            <w:r w:rsidRPr="0064423B">
              <w:rPr>
                <w:b/>
                <w:sz w:val="21"/>
                <w:szCs w:val="21"/>
                <w:lang w:val="fr-CA" w:bidi="fr-CA"/>
              </w:rPr>
              <w:t>Formulaire B </w:t>
            </w:r>
            <w:r w:rsidR="0064423B" w:rsidRPr="0064423B">
              <w:rPr>
                <w:b/>
                <w:sz w:val="21"/>
                <w:szCs w:val="21"/>
                <w:lang w:val="fr-CA" w:bidi="fr-CA"/>
              </w:rPr>
              <w:t>—</w:t>
            </w:r>
            <w:r w:rsidRPr="0064423B">
              <w:rPr>
                <w:b/>
                <w:sz w:val="21"/>
                <w:szCs w:val="21"/>
                <w:lang w:val="fr-CA" w:bidi="fr-CA"/>
              </w:rPr>
              <w:t xml:space="preserve"> Formulaire de mode de paiement</w:t>
            </w:r>
            <w:r w:rsidRPr="0064423B">
              <w:rPr>
                <w:sz w:val="21"/>
                <w:szCs w:val="21"/>
                <w:lang w:val="fr-CA" w:bidi="fr-CA"/>
              </w:rPr>
              <w:t>, qui se trouve à l’annexe 3 du présent dossier.</w:t>
            </w:r>
          </w:p>
          <w:p w14:paraId="329C737C" w14:textId="77777777" w:rsidR="00CE584A" w:rsidRPr="0064423B" w:rsidRDefault="00D75EF3">
            <w:pPr>
              <w:pStyle w:val="TableParagraph"/>
              <w:numPr>
                <w:ilvl w:val="0"/>
                <w:numId w:val="14"/>
              </w:numPr>
              <w:tabs>
                <w:tab w:val="left" w:pos="755"/>
                <w:tab w:val="left" w:pos="756"/>
              </w:tabs>
              <w:spacing w:before="1"/>
              <w:ind w:right="382"/>
              <w:rPr>
                <w:sz w:val="21"/>
                <w:szCs w:val="21"/>
              </w:rPr>
            </w:pPr>
            <w:r w:rsidRPr="0064423B">
              <w:rPr>
                <w:b/>
                <w:sz w:val="21"/>
                <w:szCs w:val="21"/>
                <w:lang w:val="fr-CA" w:bidi="fr-CA"/>
              </w:rPr>
              <w:t>Relevé de notes officiel</w:t>
            </w:r>
            <w:r w:rsidRPr="0064423B">
              <w:rPr>
                <w:sz w:val="21"/>
                <w:szCs w:val="21"/>
                <w:lang w:val="fr-CA" w:bidi="fr-CA"/>
              </w:rPr>
              <w:t xml:space="preserve"> des résultats scolaires finaux soumis directement par l’école accréditée. </w:t>
            </w:r>
            <w:r w:rsidRPr="0064423B">
              <w:rPr>
                <w:sz w:val="21"/>
                <w:szCs w:val="21"/>
                <w:vertAlign w:val="superscript"/>
                <w:lang w:val="fr-CA" w:bidi="fr-CA"/>
              </w:rPr>
              <w:t>2</w:t>
            </w:r>
          </w:p>
          <w:p w14:paraId="3707221B" w14:textId="77777777" w:rsidR="00CE584A" w:rsidRPr="0064423B" w:rsidRDefault="00D75EF3">
            <w:pPr>
              <w:pStyle w:val="TableParagraph"/>
              <w:numPr>
                <w:ilvl w:val="0"/>
                <w:numId w:val="14"/>
              </w:numPr>
              <w:tabs>
                <w:tab w:val="left" w:pos="755"/>
                <w:tab w:val="left" w:pos="756"/>
              </w:tabs>
              <w:ind w:right="47"/>
              <w:rPr>
                <w:sz w:val="21"/>
                <w:szCs w:val="21"/>
              </w:rPr>
            </w:pPr>
            <w:r w:rsidRPr="0064423B">
              <w:rPr>
                <w:b/>
                <w:sz w:val="21"/>
                <w:szCs w:val="21"/>
                <w:lang w:val="fr-CA" w:bidi="fr-CA"/>
              </w:rPr>
              <w:t xml:space="preserve">Preuve de l’obtention du diplôme </w:t>
            </w:r>
            <w:r w:rsidRPr="0064423B">
              <w:rPr>
                <w:sz w:val="21"/>
                <w:szCs w:val="21"/>
                <w:lang w:val="fr-CA" w:bidi="fr-CA"/>
              </w:rPr>
              <w:t>d’un établissement et d’un programme approuvés par le conseil (si le relevé de notes indique que le programme est toujours en cours, si le relevé de notes officiel indique que le programme a été achevé, le relevé de notes suffit comme preuve de l’obtention du diplôme).</w:t>
            </w:r>
          </w:p>
          <w:p w14:paraId="27B43948" w14:textId="77777777" w:rsidR="00CE584A" w:rsidRPr="0064423B" w:rsidRDefault="00D75EF3">
            <w:pPr>
              <w:pStyle w:val="TableParagraph"/>
              <w:numPr>
                <w:ilvl w:val="0"/>
                <w:numId w:val="14"/>
              </w:numPr>
              <w:tabs>
                <w:tab w:val="left" w:pos="755"/>
                <w:tab w:val="left" w:pos="756"/>
              </w:tabs>
              <w:ind w:right="352"/>
              <w:rPr>
                <w:sz w:val="21"/>
                <w:szCs w:val="21"/>
              </w:rPr>
            </w:pPr>
            <w:r w:rsidRPr="0064423B">
              <w:rPr>
                <w:b/>
                <w:sz w:val="21"/>
                <w:szCs w:val="21"/>
                <w:lang w:val="fr-CA" w:bidi="fr-CA"/>
              </w:rPr>
              <w:t xml:space="preserve">Preuve du statut de membre étudiant </w:t>
            </w:r>
            <w:r w:rsidRPr="0064423B">
              <w:rPr>
                <w:sz w:val="21"/>
                <w:szCs w:val="21"/>
                <w:lang w:val="fr-CA" w:bidi="fr-CA"/>
              </w:rPr>
              <w:t>à l’Institut canadien des inspecteurs en santé publique.</w:t>
            </w:r>
          </w:p>
          <w:p w14:paraId="48063FF8" w14:textId="0A59389F" w:rsidR="00CE584A" w:rsidRPr="0064423B" w:rsidRDefault="00D75EF3">
            <w:pPr>
              <w:pStyle w:val="TableParagraph"/>
              <w:numPr>
                <w:ilvl w:val="0"/>
                <w:numId w:val="14"/>
              </w:numPr>
              <w:tabs>
                <w:tab w:val="left" w:pos="755"/>
                <w:tab w:val="left" w:pos="756"/>
              </w:tabs>
              <w:ind w:hanging="361"/>
              <w:rPr>
                <w:b/>
                <w:sz w:val="21"/>
                <w:szCs w:val="21"/>
              </w:rPr>
            </w:pPr>
            <w:r w:rsidRPr="0064423B">
              <w:rPr>
                <w:b/>
                <w:sz w:val="21"/>
                <w:szCs w:val="21"/>
                <w:lang w:val="fr-CA" w:bidi="fr-CA"/>
              </w:rPr>
              <w:t>Formulaire C </w:t>
            </w:r>
            <w:r w:rsidR="0064423B" w:rsidRPr="0064423B">
              <w:rPr>
                <w:b/>
                <w:sz w:val="21"/>
                <w:szCs w:val="21"/>
                <w:lang w:val="fr-CA" w:bidi="fr-CA"/>
              </w:rPr>
              <w:t>—</w:t>
            </w:r>
            <w:r w:rsidRPr="0064423B">
              <w:rPr>
                <w:b/>
                <w:sz w:val="21"/>
                <w:szCs w:val="21"/>
                <w:lang w:val="fr-CA" w:bidi="fr-CA"/>
              </w:rPr>
              <w:t xml:space="preserve"> Formulaire d’évaluation de stage du candidat</w:t>
            </w:r>
          </w:p>
          <w:p w14:paraId="32D0EB81" w14:textId="2C595B59" w:rsidR="00CE584A" w:rsidRPr="0064423B" w:rsidRDefault="00D75EF3">
            <w:pPr>
              <w:pStyle w:val="TableParagraph"/>
              <w:numPr>
                <w:ilvl w:val="0"/>
                <w:numId w:val="14"/>
              </w:numPr>
              <w:tabs>
                <w:tab w:val="left" w:pos="755"/>
                <w:tab w:val="left" w:pos="756"/>
              </w:tabs>
              <w:ind w:hanging="361"/>
              <w:rPr>
                <w:b/>
                <w:sz w:val="21"/>
                <w:szCs w:val="21"/>
              </w:rPr>
            </w:pPr>
            <w:r w:rsidRPr="0064423B">
              <w:rPr>
                <w:b/>
                <w:sz w:val="21"/>
                <w:szCs w:val="21"/>
                <w:lang w:val="fr-CA" w:bidi="fr-CA"/>
              </w:rPr>
              <w:t>Formulaire D </w:t>
            </w:r>
            <w:r w:rsidR="0064423B" w:rsidRPr="0064423B">
              <w:rPr>
                <w:b/>
                <w:sz w:val="21"/>
                <w:szCs w:val="21"/>
                <w:lang w:val="fr-CA" w:bidi="fr-CA"/>
              </w:rPr>
              <w:t>—</w:t>
            </w:r>
            <w:r w:rsidRPr="0064423B">
              <w:rPr>
                <w:b/>
                <w:sz w:val="21"/>
                <w:szCs w:val="21"/>
                <w:lang w:val="fr-CA" w:bidi="fr-CA"/>
              </w:rPr>
              <w:t xml:space="preserve"> Certification du stage</w:t>
            </w:r>
          </w:p>
          <w:p w14:paraId="13E7889C" w14:textId="0328AE07" w:rsidR="00CE584A" w:rsidRPr="0064423B" w:rsidRDefault="00D75EF3">
            <w:pPr>
              <w:pStyle w:val="TableParagraph"/>
              <w:numPr>
                <w:ilvl w:val="0"/>
                <w:numId w:val="14"/>
              </w:numPr>
              <w:tabs>
                <w:tab w:val="left" w:pos="755"/>
                <w:tab w:val="left" w:pos="756"/>
              </w:tabs>
              <w:spacing w:before="1"/>
              <w:ind w:right="78"/>
              <w:rPr>
                <w:sz w:val="21"/>
                <w:szCs w:val="21"/>
              </w:rPr>
            </w:pPr>
            <w:r w:rsidRPr="0064423B">
              <w:rPr>
                <w:sz w:val="21"/>
                <w:szCs w:val="21"/>
                <w:lang w:val="fr-CA" w:bidi="fr-CA"/>
              </w:rPr>
              <w:t xml:space="preserve">Un exemplaire de chaque rapport de stage, accompagné du </w:t>
            </w:r>
            <w:r w:rsidRPr="0064423B">
              <w:rPr>
                <w:b/>
                <w:sz w:val="21"/>
                <w:szCs w:val="21"/>
                <w:lang w:val="fr-CA" w:bidi="fr-CA"/>
              </w:rPr>
              <w:t>Formulaire E </w:t>
            </w:r>
            <w:r w:rsidR="0064423B" w:rsidRPr="0064423B">
              <w:rPr>
                <w:b/>
                <w:sz w:val="21"/>
                <w:szCs w:val="21"/>
                <w:lang w:val="fr-CA" w:bidi="fr-CA"/>
              </w:rPr>
              <w:t>—</w:t>
            </w:r>
            <w:r w:rsidRPr="0064423B">
              <w:rPr>
                <w:b/>
                <w:sz w:val="21"/>
                <w:szCs w:val="21"/>
                <w:lang w:val="fr-CA" w:bidi="fr-CA"/>
              </w:rPr>
              <w:t xml:space="preserve"> Documents des rapports de stage </w:t>
            </w:r>
            <w:r w:rsidRPr="0064423B">
              <w:rPr>
                <w:sz w:val="21"/>
                <w:szCs w:val="21"/>
                <w:lang w:val="fr-CA" w:bidi="fr-CA"/>
              </w:rPr>
              <w:t>en couverture et des annexes applicables.</w:t>
            </w:r>
          </w:p>
          <w:p w14:paraId="34708CDC" w14:textId="77777777" w:rsidR="00CE584A" w:rsidRPr="0064423B" w:rsidRDefault="00D75EF3">
            <w:pPr>
              <w:pStyle w:val="TableParagraph"/>
              <w:numPr>
                <w:ilvl w:val="0"/>
                <w:numId w:val="14"/>
              </w:numPr>
              <w:tabs>
                <w:tab w:val="left" w:pos="755"/>
                <w:tab w:val="left" w:pos="756"/>
              </w:tabs>
              <w:ind w:right="1070"/>
              <w:rPr>
                <w:sz w:val="21"/>
                <w:szCs w:val="21"/>
              </w:rPr>
            </w:pPr>
            <w:r w:rsidRPr="0064423B">
              <w:rPr>
                <w:sz w:val="21"/>
                <w:szCs w:val="21"/>
                <w:lang w:val="fr-CA" w:bidi="fr-CA"/>
              </w:rPr>
              <w:t xml:space="preserve">Un exemplaire de chaque rapport de stage, </w:t>
            </w:r>
            <w:r w:rsidRPr="0064423B">
              <w:rPr>
                <w:sz w:val="21"/>
                <w:szCs w:val="21"/>
                <w:u w:val="single"/>
                <w:lang w:val="fr-CA" w:bidi="fr-CA"/>
              </w:rPr>
              <w:t>sans</w:t>
            </w:r>
            <w:r w:rsidRPr="0064423B">
              <w:rPr>
                <w:sz w:val="21"/>
                <w:szCs w:val="21"/>
                <w:lang w:val="fr-CA" w:bidi="fr-CA"/>
              </w:rPr>
              <w:t xml:space="preserve"> le </w:t>
            </w:r>
            <w:r w:rsidRPr="0064423B">
              <w:rPr>
                <w:b/>
                <w:sz w:val="21"/>
                <w:szCs w:val="21"/>
                <w:lang w:val="fr-CA" w:bidi="fr-CA"/>
              </w:rPr>
              <w:t>Formulaire E</w:t>
            </w:r>
            <w:r w:rsidRPr="0064423B">
              <w:rPr>
                <w:sz w:val="21"/>
                <w:szCs w:val="21"/>
                <w:lang w:val="fr-CA" w:bidi="fr-CA"/>
              </w:rPr>
              <w:t xml:space="preserve"> ni les annexes.</w:t>
            </w:r>
          </w:p>
          <w:p w14:paraId="5CD892A3" w14:textId="77777777" w:rsidR="00CE584A" w:rsidRPr="0064423B" w:rsidRDefault="00CE584A">
            <w:pPr>
              <w:pStyle w:val="TableParagraph"/>
              <w:spacing w:before="11"/>
              <w:rPr>
                <w:b/>
                <w:sz w:val="20"/>
                <w:szCs w:val="21"/>
              </w:rPr>
            </w:pPr>
          </w:p>
          <w:p w14:paraId="7B7E5253" w14:textId="4D3E0326" w:rsidR="00CE584A" w:rsidRPr="0064423B" w:rsidRDefault="00D75EF3">
            <w:pPr>
              <w:pStyle w:val="TableParagraph"/>
              <w:ind w:left="880"/>
              <w:rPr>
                <w:sz w:val="21"/>
                <w:szCs w:val="21"/>
              </w:rPr>
            </w:pPr>
            <w:r w:rsidRPr="0064423B">
              <w:rPr>
                <w:sz w:val="21"/>
                <w:szCs w:val="21"/>
                <w:vertAlign w:val="superscript"/>
                <w:lang w:val="fr-CA" w:bidi="fr-CA"/>
              </w:rPr>
              <w:t>1</w:t>
            </w:r>
            <w:r w:rsidRPr="0064423B">
              <w:rPr>
                <w:sz w:val="21"/>
                <w:szCs w:val="21"/>
                <w:lang w:val="fr-CA" w:bidi="fr-CA"/>
              </w:rPr>
              <w:t xml:space="preserve"> </w:t>
            </w:r>
            <w:r w:rsidR="0064423B" w:rsidRPr="0064423B">
              <w:rPr>
                <w:sz w:val="21"/>
                <w:szCs w:val="21"/>
                <w:lang w:val="fr-CA" w:bidi="fr-CA"/>
              </w:rPr>
              <w:t>—</w:t>
            </w:r>
            <w:r w:rsidRPr="0064423B">
              <w:rPr>
                <w:sz w:val="21"/>
                <w:szCs w:val="21"/>
                <w:lang w:val="fr-CA" w:bidi="fr-CA"/>
              </w:rPr>
              <w:t xml:space="preserve"> Les chèques personnels ne sont pas acceptés.</w:t>
            </w:r>
          </w:p>
          <w:p w14:paraId="3829358F" w14:textId="77777777" w:rsidR="00CE584A" w:rsidRPr="0064423B" w:rsidRDefault="00CE584A">
            <w:pPr>
              <w:pStyle w:val="TableParagraph"/>
              <w:rPr>
                <w:b/>
                <w:sz w:val="21"/>
                <w:szCs w:val="21"/>
              </w:rPr>
            </w:pPr>
          </w:p>
          <w:p w14:paraId="1FF88F16" w14:textId="5BEFCB2C" w:rsidR="00CE584A" w:rsidRPr="0064423B" w:rsidRDefault="00D75EF3">
            <w:pPr>
              <w:pStyle w:val="TableParagraph"/>
              <w:ind w:left="1194" w:right="597" w:hanging="308"/>
              <w:jc w:val="both"/>
              <w:rPr>
                <w:sz w:val="21"/>
                <w:szCs w:val="21"/>
              </w:rPr>
            </w:pPr>
            <w:r w:rsidRPr="0064423B">
              <w:rPr>
                <w:sz w:val="21"/>
                <w:szCs w:val="21"/>
                <w:vertAlign w:val="superscript"/>
                <w:lang w:val="fr-CA" w:bidi="fr-CA"/>
              </w:rPr>
              <w:t>2</w:t>
            </w:r>
            <w:r w:rsidRPr="0064423B">
              <w:rPr>
                <w:sz w:val="21"/>
                <w:szCs w:val="21"/>
                <w:lang w:val="fr-CA" w:bidi="fr-CA"/>
              </w:rPr>
              <w:t xml:space="preserve"> </w:t>
            </w:r>
            <w:r w:rsidR="0064423B" w:rsidRPr="0064423B">
              <w:rPr>
                <w:sz w:val="21"/>
                <w:szCs w:val="21"/>
                <w:lang w:val="fr-CA" w:bidi="fr-CA"/>
              </w:rPr>
              <w:t>—</w:t>
            </w:r>
            <w:r w:rsidRPr="0064423B">
              <w:rPr>
                <w:sz w:val="21"/>
                <w:szCs w:val="21"/>
                <w:lang w:val="fr-CA" w:bidi="fr-CA"/>
              </w:rPr>
              <w:t xml:space="preserve"> Les chèques certifiés, les mandats bancaires et les relevés de notes doivent être envoyés par la poste à l’adresse suivante :</w:t>
            </w:r>
          </w:p>
          <w:p w14:paraId="1D95F432" w14:textId="7CE489CB" w:rsidR="00CE584A" w:rsidRPr="0064423B" w:rsidRDefault="00D75EF3" w:rsidP="0036741B">
            <w:pPr>
              <w:pStyle w:val="TableParagraph"/>
              <w:spacing w:before="121"/>
              <w:ind w:left="1427" w:right="2586"/>
              <w:jc w:val="both"/>
              <w:rPr>
                <w:sz w:val="21"/>
                <w:szCs w:val="21"/>
              </w:rPr>
            </w:pPr>
            <w:r w:rsidRPr="0064423B">
              <w:rPr>
                <w:sz w:val="21"/>
                <w:szCs w:val="21"/>
                <w:lang w:val="fr-CA" w:bidi="fr-CA"/>
              </w:rPr>
              <w:t>Conseil d’accréditation, ICISP #720-999 West Broadway, Vancouver, BC</w:t>
            </w:r>
            <w:r w:rsidR="0064423B" w:rsidRPr="0064423B">
              <w:rPr>
                <w:sz w:val="21"/>
                <w:szCs w:val="21"/>
                <w:lang w:val="fr-CA" w:bidi="fr-CA"/>
              </w:rPr>
              <w:t> </w:t>
            </w:r>
            <w:r w:rsidRPr="0064423B">
              <w:rPr>
                <w:sz w:val="21"/>
                <w:szCs w:val="21"/>
                <w:lang w:val="fr-CA" w:bidi="fr-CA"/>
              </w:rPr>
              <w:t>V5Z 1K5</w:t>
            </w:r>
          </w:p>
          <w:p w14:paraId="1CC5D44B" w14:textId="77777777" w:rsidR="00CE584A" w:rsidRPr="0064423B" w:rsidRDefault="00CE584A">
            <w:pPr>
              <w:pStyle w:val="TableParagraph"/>
              <w:spacing w:before="1"/>
              <w:rPr>
                <w:b/>
                <w:sz w:val="21"/>
                <w:szCs w:val="21"/>
              </w:rPr>
            </w:pPr>
          </w:p>
          <w:p w14:paraId="6C6E0893" w14:textId="2D55D9D7" w:rsidR="00CE584A" w:rsidRPr="0064423B" w:rsidRDefault="00D75EF3">
            <w:pPr>
              <w:pStyle w:val="TableParagraph"/>
              <w:ind w:left="424" w:right="385"/>
              <w:rPr>
                <w:b/>
                <w:sz w:val="21"/>
                <w:szCs w:val="21"/>
              </w:rPr>
            </w:pPr>
            <w:r w:rsidRPr="0064423B">
              <w:rPr>
                <w:b/>
                <w:sz w:val="21"/>
                <w:szCs w:val="21"/>
                <w:lang w:val="fr-CA" w:bidi="fr-CA"/>
              </w:rPr>
              <w:t xml:space="preserve">Remarque : Tous les fichiers électroniques doivent être formatés, renommés et transmis </w:t>
            </w:r>
            <w:r w:rsidR="00EE48C2" w:rsidRPr="0064423B">
              <w:rPr>
                <w:b/>
                <w:sz w:val="21"/>
                <w:szCs w:val="21"/>
                <w:lang w:val="fr-CA" w:bidi="fr-CA"/>
              </w:rPr>
              <w:t>par</w:t>
            </w:r>
            <w:r w:rsidRPr="0064423B">
              <w:rPr>
                <w:b/>
                <w:sz w:val="21"/>
                <w:szCs w:val="21"/>
                <w:lang w:val="fr-CA" w:bidi="fr-CA"/>
              </w:rPr>
              <w:t xml:space="preserve"> courriel à </w:t>
            </w:r>
            <w:hyperlink r:id="rId22">
              <w:r w:rsidRPr="0064423B">
                <w:rPr>
                  <w:b/>
                  <w:sz w:val="21"/>
                  <w:szCs w:val="21"/>
                  <w:lang w:val="fr-CA" w:bidi="fr-CA"/>
                </w:rPr>
                <w:t>office@ciphi.ca.</w:t>
              </w:r>
            </w:hyperlink>
          </w:p>
          <w:p w14:paraId="544BEC9B" w14:textId="77777777" w:rsidR="00CE584A" w:rsidRPr="0064423B" w:rsidRDefault="00CE584A">
            <w:pPr>
              <w:pStyle w:val="TableParagraph"/>
              <w:rPr>
                <w:b/>
                <w:sz w:val="21"/>
                <w:szCs w:val="21"/>
              </w:rPr>
            </w:pPr>
          </w:p>
          <w:p w14:paraId="7FC0E43A" w14:textId="77777777" w:rsidR="00CE584A" w:rsidRPr="0064423B" w:rsidRDefault="00D75EF3">
            <w:pPr>
              <w:pStyle w:val="TableParagraph"/>
              <w:ind w:left="141" w:hanging="17"/>
              <w:rPr>
                <w:i/>
                <w:sz w:val="21"/>
                <w:szCs w:val="21"/>
              </w:rPr>
            </w:pPr>
            <w:r w:rsidRPr="0064423B">
              <w:rPr>
                <w:i/>
                <w:sz w:val="21"/>
                <w:szCs w:val="21"/>
                <w:lang w:val="fr-CA" w:bidi="fr-CA"/>
              </w:rPr>
              <w:t>Dès réception du dossier de candidature numérique du candidat, le bureau de l’ICISP envoie à ce dernier un courriel confirmant sa réception.</w:t>
            </w:r>
          </w:p>
          <w:p w14:paraId="260070D2" w14:textId="77777777" w:rsidR="00CE584A" w:rsidRPr="0064423B" w:rsidRDefault="00D75EF3">
            <w:pPr>
              <w:pStyle w:val="TableParagraph"/>
              <w:spacing w:before="123"/>
              <w:ind w:left="141" w:right="25" w:hanging="17"/>
              <w:rPr>
                <w:i/>
                <w:sz w:val="21"/>
                <w:szCs w:val="21"/>
              </w:rPr>
            </w:pPr>
            <w:r w:rsidRPr="0064423B">
              <w:rPr>
                <w:i/>
                <w:sz w:val="21"/>
                <w:szCs w:val="21"/>
                <w:lang w:val="fr-CA" w:bidi="fr-CA"/>
              </w:rPr>
              <w:t>Si le candidat ne reçoit</w:t>
            </w:r>
            <w:r w:rsidRPr="0064423B">
              <w:rPr>
                <w:b/>
                <w:i/>
                <w:sz w:val="21"/>
                <w:szCs w:val="21"/>
                <w:lang w:val="fr-CA" w:bidi="fr-CA"/>
              </w:rPr>
              <w:t xml:space="preserve"> pas</w:t>
            </w:r>
            <w:r w:rsidRPr="0064423B">
              <w:rPr>
                <w:i/>
                <w:sz w:val="21"/>
                <w:szCs w:val="21"/>
                <w:lang w:val="fr-CA" w:bidi="fr-CA"/>
              </w:rPr>
              <w:t xml:space="preserve"> de courriel de confirmation dans les deux (2) jours ouvrables suivant l’envoi de son dossier de candidature, il lui revient d’effectuer un suivi auprès du bureau de l’ICISP.</w:t>
            </w:r>
          </w:p>
          <w:p w14:paraId="79F4E38E" w14:textId="77777777" w:rsidR="00CE584A" w:rsidRPr="0064423B" w:rsidRDefault="00D75EF3">
            <w:pPr>
              <w:pStyle w:val="TableParagraph"/>
              <w:spacing w:before="104" w:line="270" w:lineRule="atLeast"/>
              <w:ind w:left="141" w:hanging="17"/>
              <w:rPr>
                <w:i/>
                <w:sz w:val="21"/>
                <w:szCs w:val="21"/>
              </w:rPr>
            </w:pPr>
            <w:r w:rsidRPr="0064423B">
              <w:rPr>
                <w:i/>
                <w:sz w:val="21"/>
                <w:szCs w:val="21"/>
                <w:lang w:val="fr-CA" w:bidi="fr-CA"/>
              </w:rPr>
              <w:t>S’il manque des documents après chaque date limite, le bureau de l’ICISP effectue un suivi directement auprès du candidat.</w:t>
            </w:r>
          </w:p>
        </w:tc>
      </w:tr>
    </w:tbl>
    <w:p w14:paraId="752BD28A" w14:textId="77777777" w:rsidR="00CE584A" w:rsidRPr="0064423B" w:rsidRDefault="00CE584A">
      <w:pPr>
        <w:spacing w:line="270" w:lineRule="atLeast"/>
        <w:rPr>
          <w:sz w:val="21"/>
          <w:szCs w:val="21"/>
        </w:rPr>
        <w:sectPr w:rsidR="00CE584A" w:rsidRPr="0064423B" w:rsidSect="00D34AD6">
          <w:pgSz w:w="12240" w:h="15840"/>
          <w:pgMar w:top="840" w:right="340" w:bottom="1360" w:left="560" w:header="0" w:footer="1090" w:gutter="0"/>
          <w:cols w:space="720"/>
        </w:sectPr>
      </w:pPr>
    </w:p>
    <w:p w14:paraId="2D38FB42" w14:textId="77777777" w:rsidR="00CE584A" w:rsidRPr="0064423B" w:rsidRDefault="00D75EF3">
      <w:pPr>
        <w:pStyle w:val="Heading2"/>
        <w:numPr>
          <w:ilvl w:val="1"/>
          <w:numId w:val="15"/>
        </w:numPr>
        <w:tabs>
          <w:tab w:val="left" w:pos="1547"/>
          <w:tab w:val="left" w:pos="1548"/>
        </w:tabs>
        <w:ind w:hanging="721"/>
        <w:jc w:val="left"/>
        <w:rPr>
          <w:sz w:val="22"/>
          <w:szCs w:val="22"/>
        </w:rPr>
      </w:pPr>
      <w:bookmarkStart w:id="39" w:name="8.2_Checklist_for_Applicants_Repeating_t"/>
      <w:bookmarkStart w:id="40" w:name="_bookmark19"/>
      <w:bookmarkEnd w:id="39"/>
      <w:bookmarkEnd w:id="40"/>
      <w:r w:rsidRPr="0064423B">
        <w:rPr>
          <w:sz w:val="22"/>
          <w:szCs w:val="22"/>
          <w:lang w:val="fr-CA" w:bidi="fr-CA"/>
        </w:rPr>
        <w:lastRenderedPageBreak/>
        <w:t>Liste de vérification pour les candidats reprenant la partie orale et un ou les rapports de stage</w:t>
      </w:r>
    </w:p>
    <w:p w14:paraId="7E0BE804" w14:textId="77777777" w:rsidR="00CE584A" w:rsidRPr="0064423B" w:rsidRDefault="00CE584A">
      <w:pPr>
        <w:pStyle w:val="BodyText"/>
        <w:spacing w:before="8" w:after="1"/>
        <w:rPr>
          <w:b/>
          <w:sz w:val="18"/>
          <w:szCs w:val="21"/>
        </w:rPr>
      </w:pPr>
    </w:p>
    <w:tbl>
      <w:tblPr>
        <w:tblW w:w="0" w:type="auto"/>
        <w:tblInd w:w="1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6"/>
        <w:gridCol w:w="7109"/>
      </w:tblGrid>
      <w:tr w:rsidR="00CE584A" w:rsidRPr="0064423B" w14:paraId="0931DE53" w14:textId="77777777">
        <w:trPr>
          <w:trHeight w:val="9995"/>
        </w:trPr>
        <w:tc>
          <w:tcPr>
            <w:tcW w:w="2146" w:type="dxa"/>
            <w:tcBorders>
              <w:left w:val="single" w:sz="6" w:space="0" w:color="000000"/>
              <w:bottom w:val="single" w:sz="6" w:space="0" w:color="000000"/>
              <w:right w:val="single" w:sz="6" w:space="0" w:color="000000"/>
            </w:tcBorders>
            <w:shd w:val="clear" w:color="auto" w:fill="4F81BC"/>
          </w:tcPr>
          <w:p w14:paraId="29D0E7E0" w14:textId="77777777" w:rsidR="00CE584A" w:rsidRPr="0064423B" w:rsidRDefault="00D75EF3">
            <w:pPr>
              <w:pStyle w:val="TableParagraph"/>
              <w:spacing w:before="119"/>
              <w:ind w:left="114" w:right="17"/>
              <w:rPr>
                <w:b/>
                <w:sz w:val="21"/>
                <w:szCs w:val="21"/>
              </w:rPr>
            </w:pPr>
            <w:r w:rsidRPr="0064423B">
              <w:rPr>
                <w:b/>
                <w:color w:val="FFFFFF"/>
                <w:sz w:val="21"/>
                <w:szCs w:val="21"/>
                <w:lang w:val="fr-CA" w:bidi="fr-CA"/>
              </w:rPr>
              <w:t>Documentation et matériel requis pour les candidats qui reprennent l’examen oral et un ou les deux rapports de stage</w:t>
            </w:r>
          </w:p>
        </w:tc>
        <w:tc>
          <w:tcPr>
            <w:tcW w:w="7109" w:type="dxa"/>
            <w:tcBorders>
              <w:left w:val="single" w:sz="6" w:space="0" w:color="000000"/>
              <w:bottom w:val="single" w:sz="6" w:space="0" w:color="000000"/>
              <w:right w:val="single" w:sz="6" w:space="0" w:color="000000"/>
            </w:tcBorders>
            <w:shd w:val="clear" w:color="auto" w:fill="DAEDF3"/>
          </w:tcPr>
          <w:p w14:paraId="4E5C511E" w14:textId="77777777" w:rsidR="00CE584A" w:rsidRPr="0064423B" w:rsidRDefault="00D75EF3">
            <w:pPr>
              <w:pStyle w:val="TableParagraph"/>
              <w:spacing w:before="119"/>
              <w:ind w:left="109" w:right="194"/>
              <w:rPr>
                <w:b/>
                <w:sz w:val="21"/>
                <w:szCs w:val="21"/>
              </w:rPr>
            </w:pPr>
            <w:r w:rsidRPr="0064423B">
              <w:rPr>
                <w:sz w:val="21"/>
                <w:szCs w:val="21"/>
                <w:lang w:val="fr-CA" w:bidi="fr-CA"/>
              </w:rPr>
              <w:t>Une demande d’admission à l’examen complète comprend les éléments suivants :</w:t>
            </w:r>
          </w:p>
          <w:p w14:paraId="46A0D672" w14:textId="77777777" w:rsidR="00CE584A" w:rsidRPr="0064423B" w:rsidRDefault="00CE584A">
            <w:pPr>
              <w:pStyle w:val="TableParagraph"/>
              <w:spacing w:before="2"/>
              <w:rPr>
                <w:b/>
                <w:sz w:val="24"/>
                <w:szCs w:val="21"/>
              </w:rPr>
            </w:pPr>
          </w:p>
          <w:p w14:paraId="234FB87F" w14:textId="04A5D81C" w:rsidR="00CE584A" w:rsidRPr="0064423B" w:rsidRDefault="00D75EF3">
            <w:pPr>
              <w:pStyle w:val="TableParagraph"/>
              <w:numPr>
                <w:ilvl w:val="0"/>
                <w:numId w:val="13"/>
              </w:numPr>
              <w:tabs>
                <w:tab w:val="left" w:pos="798"/>
                <w:tab w:val="left" w:pos="799"/>
              </w:tabs>
              <w:ind w:left="798" w:hanging="361"/>
              <w:rPr>
                <w:b/>
                <w:sz w:val="21"/>
                <w:szCs w:val="21"/>
              </w:rPr>
            </w:pPr>
            <w:r w:rsidRPr="0064423B">
              <w:rPr>
                <w:b/>
                <w:sz w:val="21"/>
                <w:szCs w:val="21"/>
                <w:lang w:val="fr-CA" w:bidi="fr-CA"/>
              </w:rPr>
              <w:t>Formulaire A </w:t>
            </w:r>
            <w:r w:rsidR="0064423B" w:rsidRPr="0064423B">
              <w:rPr>
                <w:b/>
                <w:sz w:val="21"/>
                <w:szCs w:val="21"/>
                <w:lang w:val="fr-CA" w:bidi="fr-CA"/>
              </w:rPr>
              <w:t>—</w:t>
            </w:r>
            <w:r w:rsidRPr="0064423B">
              <w:rPr>
                <w:b/>
                <w:sz w:val="21"/>
                <w:szCs w:val="21"/>
                <w:lang w:val="fr-CA" w:bidi="fr-CA"/>
              </w:rPr>
              <w:t xml:space="preserve"> Formulaire de demande d’admission à l’examen du conseil d’accréditation</w:t>
            </w:r>
          </w:p>
          <w:p w14:paraId="446594E3" w14:textId="04DF25A8" w:rsidR="00CE584A" w:rsidRPr="0064423B" w:rsidRDefault="00D75EF3">
            <w:pPr>
              <w:pStyle w:val="TableParagraph"/>
              <w:numPr>
                <w:ilvl w:val="0"/>
                <w:numId w:val="13"/>
              </w:numPr>
              <w:tabs>
                <w:tab w:val="left" w:pos="827"/>
                <w:tab w:val="left" w:pos="828"/>
              </w:tabs>
              <w:spacing w:before="1"/>
              <w:ind w:right="619"/>
              <w:rPr>
                <w:sz w:val="21"/>
                <w:szCs w:val="21"/>
              </w:rPr>
            </w:pPr>
            <w:r w:rsidRPr="0064423B">
              <w:rPr>
                <w:sz w:val="21"/>
                <w:szCs w:val="21"/>
                <w:lang w:val="fr-CA" w:bidi="fr-CA"/>
              </w:rPr>
              <w:t xml:space="preserve">Un </w:t>
            </w:r>
            <w:r w:rsidRPr="0064423B">
              <w:rPr>
                <w:b/>
                <w:sz w:val="21"/>
                <w:szCs w:val="21"/>
                <w:lang w:val="fr-CA" w:bidi="fr-CA"/>
              </w:rPr>
              <w:t>chèque certifié</w:t>
            </w:r>
            <w:r w:rsidRPr="0064423B">
              <w:rPr>
                <w:sz w:val="21"/>
                <w:szCs w:val="21"/>
                <w:vertAlign w:val="superscript"/>
                <w:lang w:val="fr-CA" w:bidi="fr-CA"/>
              </w:rPr>
              <w:t>1</w:t>
            </w:r>
            <w:r w:rsidRPr="0064423B">
              <w:rPr>
                <w:spacing w:val="-13"/>
                <w:sz w:val="21"/>
                <w:szCs w:val="21"/>
                <w:lang w:val="fr-CA" w:bidi="fr-CA"/>
              </w:rPr>
              <w:t xml:space="preserve"> </w:t>
            </w:r>
            <w:r w:rsidRPr="0064423B">
              <w:rPr>
                <w:sz w:val="21"/>
                <w:szCs w:val="21"/>
                <w:vertAlign w:val="superscript"/>
                <w:lang w:val="fr-CA" w:bidi="fr-CA"/>
              </w:rPr>
              <w:t>2</w:t>
            </w:r>
            <w:r w:rsidRPr="0064423B">
              <w:rPr>
                <w:sz w:val="21"/>
                <w:szCs w:val="21"/>
                <w:lang w:val="fr-CA" w:bidi="fr-CA"/>
              </w:rPr>
              <w:t xml:space="preserve"> ou un mandat bancaire d’un montant de </w:t>
            </w:r>
            <w:r w:rsidRPr="0064423B">
              <w:rPr>
                <w:b/>
                <w:sz w:val="21"/>
                <w:szCs w:val="21"/>
                <w:lang w:val="fr-CA" w:bidi="fr-CA"/>
              </w:rPr>
              <w:t>850</w:t>
            </w:r>
            <w:r w:rsidR="0064423B" w:rsidRPr="0064423B">
              <w:rPr>
                <w:b/>
                <w:sz w:val="21"/>
                <w:szCs w:val="21"/>
                <w:lang w:val="fr-CA" w:bidi="fr-CA"/>
              </w:rPr>
              <w:t> </w:t>
            </w:r>
            <w:r w:rsidRPr="0064423B">
              <w:rPr>
                <w:b/>
                <w:sz w:val="21"/>
                <w:szCs w:val="21"/>
                <w:lang w:val="fr-CA" w:bidi="fr-CA"/>
              </w:rPr>
              <w:t>$ plus les taxes provinciales applicables (voir</w:t>
            </w:r>
            <w:hyperlink r:id="rId23">
              <w:r w:rsidRPr="0064423B">
                <w:rPr>
                  <w:color w:val="0039A6"/>
                  <w:sz w:val="21"/>
                  <w:szCs w:val="21"/>
                  <w:u w:val="single" w:color="0039A6"/>
                  <w:lang w:val="fr-CA" w:bidi="fr-CA"/>
                </w:rPr>
                <w:t xml:space="preserve"> le tableau des tarifs du conseil d’accréditation</w:t>
              </w:r>
            </w:hyperlink>
            <w:r w:rsidRPr="0064423B">
              <w:rPr>
                <w:sz w:val="21"/>
                <w:szCs w:val="21"/>
                <w:lang w:val="fr-CA" w:bidi="fr-CA"/>
              </w:rPr>
              <w:t xml:space="preserve">), </w:t>
            </w:r>
            <w:r w:rsidRPr="0064423B">
              <w:rPr>
                <w:b/>
                <w:sz w:val="21"/>
                <w:szCs w:val="21"/>
                <w:lang w:val="fr-CA" w:bidi="fr-CA"/>
              </w:rPr>
              <w:t>à l’ordre de l’INSTITUT CANADIEN DES INSPECTEURS EN SANTÉ PUBLIQUE. Si le paiement s’effectue par VISA, Master</w:t>
            </w:r>
            <w:r w:rsidR="0064423B" w:rsidRPr="0064423B">
              <w:rPr>
                <w:b/>
                <w:sz w:val="21"/>
                <w:szCs w:val="21"/>
                <w:lang w:val="fr-CA" w:bidi="fr-CA"/>
              </w:rPr>
              <w:t>c</w:t>
            </w:r>
            <w:r w:rsidRPr="0064423B">
              <w:rPr>
                <w:b/>
                <w:sz w:val="21"/>
                <w:szCs w:val="21"/>
                <w:lang w:val="fr-CA" w:bidi="fr-CA"/>
              </w:rPr>
              <w:t>ard ou American Express, joindre le Formulaire B, le formulaire de mode de paiement qui se trouve à l’annexe 2 du présent dossier.</w:t>
            </w:r>
          </w:p>
          <w:p w14:paraId="080D9D83" w14:textId="77777777" w:rsidR="00CE584A" w:rsidRPr="0064423B" w:rsidRDefault="00D75EF3">
            <w:pPr>
              <w:pStyle w:val="TableParagraph"/>
              <w:numPr>
                <w:ilvl w:val="0"/>
                <w:numId w:val="13"/>
              </w:numPr>
              <w:tabs>
                <w:tab w:val="left" w:pos="827"/>
                <w:tab w:val="left" w:pos="828"/>
              </w:tabs>
              <w:spacing w:before="4" w:line="225" w:lineRule="auto"/>
              <w:ind w:right="597"/>
              <w:rPr>
                <w:sz w:val="21"/>
                <w:szCs w:val="21"/>
              </w:rPr>
            </w:pPr>
            <w:r w:rsidRPr="0064423B">
              <w:rPr>
                <w:b/>
                <w:sz w:val="21"/>
                <w:szCs w:val="21"/>
                <w:lang w:val="fr-CA" w:bidi="fr-CA"/>
              </w:rPr>
              <w:t xml:space="preserve">Preuve du statut de membre étudiant </w:t>
            </w:r>
            <w:r w:rsidRPr="0064423B">
              <w:rPr>
                <w:sz w:val="21"/>
                <w:szCs w:val="21"/>
                <w:lang w:val="fr-CA" w:bidi="fr-CA"/>
              </w:rPr>
              <w:t>à l’Institut canadien des inspecteurs en santé publique.</w:t>
            </w:r>
          </w:p>
          <w:p w14:paraId="0D60644A" w14:textId="2E8B76C8" w:rsidR="00CE584A" w:rsidRPr="0064423B" w:rsidRDefault="00D75EF3">
            <w:pPr>
              <w:pStyle w:val="TableParagraph"/>
              <w:numPr>
                <w:ilvl w:val="0"/>
                <w:numId w:val="13"/>
              </w:numPr>
              <w:tabs>
                <w:tab w:val="left" w:pos="827"/>
                <w:tab w:val="left" w:pos="828"/>
              </w:tabs>
              <w:ind w:right="549"/>
              <w:rPr>
                <w:sz w:val="21"/>
                <w:szCs w:val="21"/>
              </w:rPr>
            </w:pPr>
            <w:r w:rsidRPr="0064423B">
              <w:rPr>
                <w:sz w:val="21"/>
                <w:szCs w:val="21"/>
                <w:lang w:val="fr-CA" w:bidi="fr-CA"/>
              </w:rPr>
              <w:t xml:space="preserve">Un exemplaire de chaque rapport de stage, accompagné du </w:t>
            </w:r>
            <w:r w:rsidRPr="0064423B">
              <w:rPr>
                <w:b/>
                <w:sz w:val="21"/>
                <w:szCs w:val="21"/>
                <w:lang w:val="fr-CA" w:bidi="fr-CA"/>
              </w:rPr>
              <w:t>Formulaire E </w:t>
            </w:r>
            <w:r w:rsidR="0064423B" w:rsidRPr="0064423B">
              <w:rPr>
                <w:b/>
                <w:sz w:val="21"/>
                <w:szCs w:val="21"/>
                <w:lang w:val="fr-CA" w:bidi="fr-CA"/>
              </w:rPr>
              <w:t>—</w:t>
            </w:r>
            <w:r w:rsidRPr="0064423B">
              <w:rPr>
                <w:b/>
                <w:sz w:val="21"/>
                <w:szCs w:val="21"/>
                <w:lang w:val="fr-CA" w:bidi="fr-CA"/>
              </w:rPr>
              <w:t xml:space="preserve"> Documents des rapports de stage </w:t>
            </w:r>
            <w:r w:rsidRPr="0064423B">
              <w:rPr>
                <w:sz w:val="21"/>
                <w:szCs w:val="21"/>
                <w:lang w:val="fr-CA" w:bidi="fr-CA"/>
              </w:rPr>
              <w:t>en couverture et des annexes applicables.</w:t>
            </w:r>
          </w:p>
          <w:p w14:paraId="45F4191D" w14:textId="77777777" w:rsidR="00CE584A" w:rsidRPr="0064423B" w:rsidRDefault="00D75EF3">
            <w:pPr>
              <w:pStyle w:val="TableParagraph"/>
              <w:numPr>
                <w:ilvl w:val="0"/>
                <w:numId w:val="13"/>
              </w:numPr>
              <w:tabs>
                <w:tab w:val="left" w:pos="827"/>
                <w:tab w:val="left" w:pos="828"/>
              </w:tabs>
              <w:ind w:right="961"/>
              <w:rPr>
                <w:sz w:val="21"/>
                <w:szCs w:val="21"/>
              </w:rPr>
            </w:pPr>
            <w:r w:rsidRPr="0064423B">
              <w:rPr>
                <w:sz w:val="21"/>
                <w:szCs w:val="21"/>
                <w:lang w:val="fr-CA" w:bidi="fr-CA"/>
              </w:rPr>
              <w:t xml:space="preserve">Un exemplaire de chaque rapport de stage, </w:t>
            </w:r>
            <w:r w:rsidRPr="0064423B">
              <w:rPr>
                <w:sz w:val="21"/>
                <w:szCs w:val="21"/>
                <w:u w:val="single"/>
                <w:lang w:val="fr-CA" w:bidi="fr-CA"/>
              </w:rPr>
              <w:t>sans</w:t>
            </w:r>
            <w:r w:rsidRPr="0064423B">
              <w:rPr>
                <w:sz w:val="21"/>
                <w:szCs w:val="21"/>
                <w:lang w:val="fr-CA" w:bidi="fr-CA"/>
              </w:rPr>
              <w:t xml:space="preserve"> le Formulaire E ni les annexes.</w:t>
            </w:r>
          </w:p>
          <w:p w14:paraId="40744A26" w14:textId="77777777" w:rsidR="00CE584A" w:rsidRPr="0064423B" w:rsidRDefault="00CE584A">
            <w:pPr>
              <w:pStyle w:val="TableParagraph"/>
              <w:rPr>
                <w:b/>
                <w:sz w:val="21"/>
                <w:szCs w:val="21"/>
              </w:rPr>
            </w:pPr>
          </w:p>
          <w:p w14:paraId="484D5AC3" w14:textId="60F3643F" w:rsidR="00CE584A" w:rsidRPr="0064423B" w:rsidRDefault="00D75EF3">
            <w:pPr>
              <w:pStyle w:val="TableParagraph"/>
              <w:ind w:left="880"/>
              <w:rPr>
                <w:sz w:val="21"/>
                <w:szCs w:val="21"/>
              </w:rPr>
            </w:pPr>
            <w:r w:rsidRPr="0064423B">
              <w:rPr>
                <w:sz w:val="21"/>
                <w:szCs w:val="21"/>
                <w:vertAlign w:val="superscript"/>
                <w:lang w:val="fr-CA" w:bidi="fr-CA"/>
              </w:rPr>
              <w:t>1</w:t>
            </w:r>
            <w:r w:rsidRPr="0064423B">
              <w:rPr>
                <w:sz w:val="21"/>
                <w:szCs w:val="21"/>
                <w:lang w:val="fr-CA" w:bidi="fr-CA"/>
              </w:rPr>
              <w:t xml:space="preserve"> </w:t>
            </w:r>
            <w:r w:rsidR="0064423B" w:rsidRPr="0064423B">
              <w:rPr>
                <w:sz w:val="21"/>
                <w:szCs w:val="21"/>
                <w:lang w:val="fr-CA" w:bidi="fr-CA"/>
              </w:rPr>
              <w:t>—</w:t>
            </w:r>
            <w:r w:rsidRPr="0064423B">
              <w:rPr>
                <w:sz w:val="21"/>
                <w:szCs w:val="21"/>
                <w:lang w:val="fr-CA" w:bidi="fr-CA"/>
              </w:rPr>
              <w:t xml:space="preserve"> Les chèques personnels ne sont pas acceptés.</w:t>
            </w:r>
          </w:p>
          <w:p w14:paraId="5A9FC534" w14:textId="77777777" w:rsidR="00CE584A" w:rsidRPr="0064423B" w:rsidRDefault="00CE584A">
            <w:pPr>
              <w:pStyle w:val="TableParagraph"/>
              <w:spacing w:before="3"/>
              <w:rPr>
                <w:b/>
                <w:sz w:val="21"/>
                <w:szCs w:val="21"/>
              </w:rPr>
            </w:pPr>
          </w:p>
          <w:p w14:paraId="3E5D37FA" w14:textId="77777777" w:rsidR="00CE584A" w:rsidRPr="0064423B" w:rsidRDefault="00D75EF3">
            <w:pPr>
              <w:pStyle w:val="TableParagraph"/>
              <w:ind w:left="114" w:right="194"/>
              <w:rPr>
                <w:i/>
                <w:sz w:val="21"/>
                <w:szCs w:val="21"/>
              </w:rPr>
            </w:pPr>
            <w:r w:rsidRPr="0064423B">
              <w:rPr>
                <w:i/>
                <w:sz w:val="21"/>
                <w:szCs w:val="21"/>
                <w:lang w:val="fr-CA" w:bidi="fr-CA"/>
              </w:rPr>
              <w:t>Dès réception du dossier de candidature numérique du candidat, le bureau de l’ICISP envoie à ce dernier un courriel confirmant sa réception.</w:t>
            </w:r>
          </w:p>
          <w:p w14:paraId="193954BA" w14:textId="77777777" w:rsidR="00CE584A" w:rsidRPr="0064423B" w:rsidRDefault="00CE584A">
            <w:pPr>
              <w:pStyle w:val="TableParagraph"/>
              <w:rPr>
                <w:b/>
                <w:sz w:val="21"/>
                <w:szCs w:val="21"/>
              </w:rPr>
            </w:pPr>
          </w:p>
          <w:p w14:paraId="4774346B" w14:textId="77777777" w:rsidR="00CE584A" w:rsidRPr="0064423B" w:rsidRDefault="00D75EF3">
            <w:pPr>
              <w:pStyle w:val="TableParagraph"/>
              <w:spacing w:before="1"/>
              <w:ind w:left="114" w:right="405"/>
              <w:jc w:val="both"/>
              <w:rPr>
                <w:i/>
                <w:sz w:val="21"/>
                <w:szCs w:val="21"/>
              </w:rPr>
            </w:pPr>
            <w:r w:rsidRPr="0064423B">
              <w:rPr>
                <w:i/>
                <w:sz w:val="21"/>
                <w:szCs w:val="21"/>
                <w:lang w:val="fr-CA" w:bidi="fr-CA"/>
              </w:rPr>
              <w:t>Si le candidat ne reçoit pas de courriel de confirmation dans les deux (2) jours ouvrables suivant l’envoi de son dossier de candidature, il lui revient d’effectuer un suivi auprès du bureau de l’ICISP.</w:t>
            </w:r>
          </w:p>
          <w:p w14:paraId="500BC656" w14:textId="77777777" w:rsidR="00CE584A" w:rsidRPr="0064423B" w:rsidRDefault="00CE584A">
            <w:pPr>
              <w:pStyle w:val="TableParagraph"/>
              <w:rPr>
                <w:b/>
                <w:sz w:val="21"/>
                <w:szCs w:val="21"/>
              </w:rPr>
            </w:pPr>
          </w:p>
          <w:p w14:paraId="6EC4A66F" w14:textId="77777777" w:rsidR="00CE584A" w:rsidRPr="0064423B" w:rsidRDefault="00D75EF3">
            <w:pPr>
              <w:pStyle w:val="TableParagraph"/>
              <w:spacing w:before="1" w:line="242" w:lineRule="auto"/>
              <w:ind w:left="114" w:right="194"/>
              <w:rPr>
                <w:i/>
                <w:sz w:val="21"/>
                <w:szCs w:val="21"/>
              </w:rPr>
            </w:pPr>
            <w:r w:rsidRPr="0064423B">
              <w:rPr>
                <w:i/>
                <w:sz w:val="21"/>
                <w:szCs w:val="21"/>
                <w:lang w:val="fr-CA" w:bidi="fr-CA"/>
              </w:rPr>
              <w:t>S’il manque des documents après chaque date limite, le bureau de l’ICISP effectue un suivi directement auprès du candidat.</w:t>
            </w:r>
          </w:p>
        </w:tc>
      </w:tr>
    </w:tbl>
    <w:p w14:paraId="592ABC24" w14:textId="77777777" w:rsidR="00CE584A" w:rsidRPr="0064423B" w:rsidRDefault="00CE584A">
      <w:pPr>
        <w:spacing w:line="242" w:lineRule="auto"/>
        <w:rPr>
          <w:sz w:val="21"/>
          <w:szCs w:val="21"/>
        </w:rPr>
        <w:sectPr w:rsidR="00CE584A" w:rsidRPr="0064423B" w:rsidSect="00D34AD6">
          <w:pgSz w:w="12240" w:h="15840"/>
          <w:pgMar w:top="1000" w:right="340" w:bottom="1360" w:left="560" w:header="0" w:footer="1090" w:gutter="0"/>
          <w:cols w:space="720"/>
        </w:sectPr>
      </w:pPr>
    </w:p>
    <w:p w14:paraId="57808E70" w14:textId="77777777" w:rsidR="00CE584A" w:rsidRPr="0064423B" w:rsidRDefault="00D75EF3">
      <w:pPr>
        <w:pStyle w:val="Heading2"/>
        <w:numPr>
          <w:ilvl w:val="1"/>
          <w:numId w:val="15"/>
        </w:numPr>
        <w:tabs>
          <w:tab w:val="left" w:pos="2156"/>
          <w:tab w:val="left" w:pos="2157"/>
        </w:tabs>
        <w:ind w:left="2156" w:hanging="610"/>
        <w:jc w:val="left"/>
        <w:rPr>
          <w:sz w:val="22"/>
          <w:szCs w:val="22"/>
        </w:rPr>
      </w:pPr>
      <w:bookmarkStart w:id="41" w:name="8.3_Checklist_for_Applicants_Repeating_t"/>
      <w:bookmarkStart w:id="42" w:name="_bookmark20"/>
      <w:bookmarkEnd w:id="41"/>
      <w:bookmarkEnd w:id="42"/>
      <w:r w:rsidRPr="0064423B">
        <w:rPr>
          <w:sz w:val="22"/>
          <w:szCs w:val="22"/>
          <w:lang w:val="fr-CA" w:bidi="fr-CA"/>
        </w:rPr>
        <w:lastRenderedPageBreak/>
        <w:t>Liste de vérification pour les candidats reprenant la partie orale seulement</w:t>
      </w:r>
    </w:p>
    <w:p w14:paraId="79E544F6" w14:textId="77777777" w:rsidR="00CE584A" w:rsidRPr="0064423B" w:rsidRDefault="00CE584A">
      <w:pPr>
        <w:pStyle w:val="BodyText"/>
        <w:spacing w:before="8" w:after="1"/>
        <w:rPr>
          <w:b/>
          <w:sz w:val="18"/>
          <w:szCs w:val="21"/>
        </w:rPr>
      </w:pPr>
    </w:p>
    <w:tbl>
      <w:tblPr>
        <w:tblW w:w="0" w:type="auto"/>
        <w:tblInd w:w="1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4"/>
        <w:gridCol w:w="7080"/>
      </w:tblGrid>
      <w:tr w:rsidR="00CE584A" w:rsidRPr="0064423B" w14:paraId="3A9C057D" w14:textId="77777777">
        <w:trPr>
          <w:trHeight w:val="9995"/>
        </w:trPr>
        <w:tc>
          <w:tcPr>
            <w:tcW w:w="2134" w:type="dxa"/>
            <w:tcBorders>
              <w:left w:val="single" w:sz="6" w:space="0" w:color="000000"/>
              <w:right w:val="single" w:sz="6" w:space="0" w:color="000000"/>
            </w:tcBorders>
            <w:shd w:val="clear" w:color="auto" w:fill="4F81BC"/>
          </w:tcPr>
          <w:p w14:paraId="6B938F3F" w14:textId="77777777" w:rsidR="00CE584A" w:rsidRPr="0064423B" w:rsidRDefault="00D75EF3">
            <w:pPr>
              <w:pStyle w:val="TableParagraph"/>
              <w:ind w:left="114" w:right="7"/>
              <w:rPr>
                <w:b/>
                <w:sz w:val="21"/>
                <w:szCs w:val="21"/>
              </w:rPr>
            </w:pPr>
            <w:r w:rsidRPr="0064423B">
              <w:rPr>
                <w:b/>
                <w:color w:val="FFFFFF"/>
                <w:sz w:val="21"/>
                <w:szCs w:val="21"/>
                <w:lang w:val="fr-CA" w:bidi="fr-CA"/>
              </w:rPr>
              <w:t>Documentation et matériel requis pour les candidats qui reprennent l’examen oral uniquement</w:t>
            </w:r>
          </w:p>
        </w:tc>
        <w:tc>
          <w:tcPr>
            <w:tcW w:w="7080" w:type="dxa"/>
            <w:tcBorders>
              <w:left w:val="single" w:sz="6" w:space="0" w:color="000000"/>
              <w:right w:val="single" w:sz="6" w:space="0" w:color="000000"/>
            </w:tcBorders>
            <w:shd w:val="clear" w:color="auto" w:fill="DAEDF3"/>
          </w:tcPr>
          <w:p w14:paraId="16EB43B9" w14:textId="77777777" w:rsidR="00CE584A" w:rsidRPr="0064423B" w:rsidRDefault="00D75EF3">
            <w:pPr>
              <w:pStyle w:val="TableParagraph"/>
              <w:ind w:left="109" w:right="228"/>
              <w:rPr>
                <w:sz w:val="21"/>
                <w:szCs w:val="21"/>
              </w:rPr>
            </w:pPr>
            <w:r w:rsidRPr="0064423B">
              <w:rPr>
                <w:sz w:val="21"/>
                <w:szCs w:val="21"/>
                <w:lang w:val="fr-CA" w:bidi="fr-CA"/>
              </w:rPr>
              <w:t>Une demande d’admission à l’examen complète comprend les éléments suivants :</w:t>
            </w:r>
          </w:p>
          <w:p w14:paraId="5A91CFF8" w14:textId="77777777" w:rsidR="00CE584A" w:rsidRPr="0064423B" w:rsidRDefault="00CE584A">
            <w:pPr>
              <w:pStyle w:val="TableParagraph"/>
              <w:spacing w:before="9"/>
              <w:rPr>
                <w:b/>
                <w:sz w:val="20"/>
                <w:szCs w:val="21"/>
              </w:rPr>
            </w:pPr>
          </w:p>
          <w:p w14:paraId="26E44D0A" w14:textId="2F4A5ECD" w:rsidR="00CE584A" w:rsidRPr="0064423B" w:rsidRDefault="00D75EF3">
            <w:pPr>
              <w:pStyle w:val="TableParagraph"/>
              <w:numPr>
                <w:ilvl w:val="0"/>
                <w:numId w:val="12"/>
              </w:numPr>
              <w:tabs>
                <w:tab w:val="left" w:pos="829"/>
                <w:tab w:val="left" w:pos="830"/>
              </w:tabs>
              <w:ind w:hanging="361"/>
              <w:rPr>
                <w:b/>
                <w:sz w:val="21"/>
                <w:szCs w:val="21"/>
              </w:rPr>
            </w:pPr>
            <w:r w:rsidRPr="0064423B">
              <w:rPr>
                <w:b/>
                <w:sz w:val="21"/>
                <w:szCs w:val="21"/>
                <w:lang w:val="fr-CA" w:bidi="fr-CA"/>
              </w:rPr>
              <w:t>Formulaire A </w:t>
            </w:r>
            <w:r w:rsidR="0064423B" w:rsidRPr="0064423B">
              <w:rPr>
                <w:b/>
                <w:sz w:val="21"/>
                <w:szCs w:val="21"/>
                <w:lang w:val="fr-CA" w:bidi="fr-CA"/>
              </w:rPr>
              <w:t>—</w:t>
            </w:r>
            <w:r w:rsidRPr="0064423B">
              <w:rPr>
                <w:b/>
                <w:sz w:val="21"/>
                <w:szCs w:val="21"/>
                <w:lang w:val="fr-CA" w:bidi="fr-CA"/>
              </w:rPr>
              <w:t xml:space="preserve"> Formulaire de demande d’admission à l’examen du conseil d’accréditation</w:t>
            </w:r>
          </w:p>
          <w:p w14:paraId="1F6C3A59" w14:textId="45E0E04B" w:rsidR="00CE584A" w:rsidRPr="0064423B" w:rsidRDefault="00D75EF3">
            <w:pPr>
              <w:pStyle w:val="TableParagraph"/>
              <w:numPr>
                <w:ilvl w:val="0"/>
                <w:numId w:val="12"/>
              </w:numPr>
              <w:tabs>
                <w:tab w:val="left" w:pos="829"/>
                <w:tab w:val="left" w:pos="830"/>
              </w:tabs>
              <w:spacing w:before="1"/>
              <w:ind w:right="724"/>
              <w:rPr>
                <w:sz w:val="21"/>
                <w:szCs w:val="21"/>
              </w:rPr>
            </w:pPr>
            <w:r w:rsidRPr="0064423B">
              <w:rPr>
                <w:sz w:val="21"/>
                <w:szCs w:val="21"/>
                <w:lang w:val="fr-CA" w:bidi="fr-CA"/>
              </w:rPr>
              <w:t xml:space="preserve">Un </w:t>
            </w:r>
            <w:r w:rsidRPr="0064423B">
              <w:rPr>
                <w:b/>
                <w:sz w:val="21"/>
                <w:szCs w:val="21"/>
                <w:lang w:val="fr-CA" w:bidi="fr-CA"/>
              </w:rPr>
              <w:t>chèque certifié</w:t>
            </w:r>
            <w:r w:rsidRPr="0064423B">
              <w:rPr>
                <w:sz w:val="21"/>
                <w:szCs w:val="21"/>
                <w:vertAlign w:val="superscript"/>
                <w:lang w:val="fr-CA" w:bidi="fr-CA"/>
              </w:rPr>
              <w:t>1</w:t>
            </w:r>
            <w:r w:rsidRPr="0064423B">
              <w:rPr>
                <w:spacing w:val="-12"/>
                <w:sz w:val="21"/>
                <w:szCs w:val="21"/>
                <w:lang w:val="fr-CA" w:bidi="fr-CA"/>
              </w:rPr>
              <w:t xml:space="preserve"> </w:t>
            </w:r>
            <w:r w:rsidRPr="0064423B">
              <w:rPr>
                <w:sz w:val="21"/>
                <w:szCs w:val="21"/>
                <w:vertAlign w:val="superscript"/>
                <w:lang w:val="fr-CA" w:bidi="fr-CA"/>
              </w:rPr>
              <w:t>2</w:t>
            </w:r>
            <w:r w:rsidRPr="0064423B">
              <w:rPr>
                <w:sz w:val="21"/>
                <w:szCs w:val="21"/>
                <w:lang w:val="fr-CA" w:bidi="fr-CA"/>
              </w:rPr>
              <w:t xml:space="preserve"> ou un mandat bancaire d’un montant de </w:t>
            </w:r>
            <w:r w:rsidRPr="0064423B">
              <w:rPr>
                <w:b/>
                <w:sz w:val="21"/>
                <w:szCs w:val="21"/>
                <w:lang w:val="fr-CA" w:bidi="fr-CA"/>
              </w:rPr>
              <w:t>850</w:t>
            </w:r>
            <w:r w:rsidR="0064423B" w:rsidRPr="0064423B">
              <w:rPr>
                <w:b/>
                <w:sz w:val="21"/>
                <w:szCs w:val="21"/>
                <w:lang w:val="fr-CA" w:bidi="fr-CA"/>
              </w:rPr>
              <w:t> </w:t>
            </w:r>
            <w:r w:rsidRPr="0064423B">
              <w:rPr>
                <w:b/>
                <w:sz w:val="21"/>
                <w:szCs w:val="21"/>
                <w:lang w:val="fr-CA" w:bidi="fr-CA"/>
              </w:rPr>
              <w:t>$ plus les taxes provinciales applicables (voir</w:t>
            </w:r>
            <w:hyperlink r:id="rId24">
              <w:r w:rsidRPr="0064423B">
                <w:rPr>
                  <w:color w:val="0039A6"/>
                  <w:sz w:val="21"/>
                  <w:szCs w:val="21"/>
                  <w:u w:val="single" w:color="0039A6"/>
                  <w:lang w:val="fr-CA" w:bidi="fr-CA"/>
                </w:rPr>
                <w:t xml:space="preserve"> le tableau des tarifs du conseil d’accréditation</w:t>
              </w:r>
            </w:hyperlink>
            <w:r w:rsidRPr="0064423B">
              <w:rPr>
                <w:sz w:val="21"/>
                <w:szCs w:val="21"/>
                <w:lang w:val="fr-CA" w:bidi="fr-CA"/>
              </w:rPr>
              <w:t xml:space="preserve">), </w:t>
            </w:r>
            <w:r w:rsidRPr="0064423B">
              <w:rPr>
                <w:b/>
                <w:sz w:val="21"/>
                <w:szCs w:val="21"/>
                <w:lang w:val="fr-CA" w:bidi="fr-CA"/>
              </w:rPr>
              <w:t>à l’ordre de l’INSTITUT CANADIEN DES INSPECTEURS EN SANTÉ PUBLIQUE. Si le paiement s’effectue par VISA, Master</w:t>
            </w:r>
            <w:r w:rsidR="0064423B" w:rsidRPr="0064423B">
              <w:rPr>
                <w:b/>
                <w:sz w:val="21"/>
                <w:szCs w:val="21"/>
                <w:lang w:val="fr-CA" w:bidi="fr-CA"/>
              </w:rPr>
              <w:t>c</w:t>
            </w:r>
            <w:r w:rsidRPr="0064423B">
              <w:rPr>
                <w:b/>
                <w:sz w:val="21"/>
                <w:szCs w:val="21"/>
                <w:lang w:val="fr-CA" w:bidi="fr-CA"/>
              </w:rPr>
              <w:t>ard ou American Express, joindre le Formulaire B, le formulaire de mode de paiement qui se trouve à l’annexe 2 du présent dossier.</w:t>
            </w:r>
          </w:p>
          <w:p w14:paraId="16072746" w14:textId="77777777" w:rsidR="00CE584A" w:rsidRPr="0064423B" w:rsidRDefault="00D75EF3">
            <w:pPr>
              <w:pStyle w:val="TableParagraph"/>
              <w:numPr>
                <w:ilvl w:val="0"/>
                <w:numId w:val="12"/>
              </w:numPr>
              <w:tabs>
                <w:tab w:val="left" w:pos="829"/>
                <w:tab w:val="left" w:pos="830"/>
              </w:tabs>
              <w:spacing w:before="1"/>
              <w:ind w:right="444"/>
              <w:rPr>
                <w:sz w:val="21"/>
                <w:szCs w:val="21"/>
              </w:rPr>
            </w:pPr>
            <w:r w:rsidRPr="0064423B">
              <w:rPr>
                <w:b/>
                <w:sz w:val="21"/>
                <w:szCs w:val="21"/>
                <w:lang w:val="fr-CA" w:bidi="fr-CA"/>
              </w:rPr>
              <w:t xml:space="preserve">Preuve du statut de membre étudiant </w:t>
            </w:r>
            <w:r w:rsidRPr="0064423B">
              <w:rPr>
                <w:sz w:val="21"/>
                <w:szCs w:val="21"/>
                <w:lang w:val="fr-CA" w:bidi="fr-CA"/>
              </w:rPr>
              <w:t>à l’Institut canadien des inspecteurs en santé publique.</w:t>
            </w:r>
          </w:p>
          <w:p w14:paraId="2B7A7216" w14:textId="77777777" w:rsidR="00CE584A" w:rsidRPr="0064423B" w:rsidRDefault="00CE584A">
            <w:pPr>
              <w:pStyle w:val="TableParagraph"/>
              <w:spacing w:before="1"/>
              <w:rPr>
                <w:b/>
                <w:sz w:val="21"/>
                <w:szCs w:val="21"/>
              </w:rPr>
            </w:pPr>
          </w:p>
          <w:p w14:paraId="13777EAD" w14:textId="1A96BB6E" w:rsidR="00CE584A" w:rsidRPr="0064423B" w:rsidRDefault="00D75EF3">
            <w:pPr>
              <w:pStyle w:val="TableParagraph"/>
              <w:ind w:left="880"/>
              <w:rPr>
                <w:sz w:val="21"/>
                <w:szCs w:val="21"/>
              </w:rPr>
            </w:pPr>
            <w:r w:rsidRPr="0064423B">
              <w:rPr>
                <w:sz w:val="21"/>
                <w:szCs w:val="21"/>
                <w:vertAlign w:val="superscript"/>
                <w:lang w:val="fr-CA" w:bidi="fr-CA"/>
              </w:rPr>
              <w:t>1</w:t>
            </w:r>
            <w:r w:rsidRPr="0064423B">
              <w:rPr>
                <w:sz w:val="21"/>
                <w:szCs w:val="21"/>
                <w:lang w:val="fr-CA" w:bidi="fr-CA"/>
              </w:rPr>
              <w:t xml:space="preserve"> </w:t>
            </w:r>
            <w:r w:rsidR="0064423B" w:rsidRPr="0064423B">
              <w:rPr>
                <w:sz w:val="21"/>
                <w:szCs w:val="21"/>
                <w:lang w:val="fr-CA" w:bidi="fr-CA"/>
              </w:rPr>
              <w:t>—</w:t>
            </w:r>
            <w:r w:rsidRPr="0064423B">
              <w:rPr>
                <w:sz w:val="21"/>
                <w:szCs w:val="21"/>
                <w:lang w:val="fr-CA" w:bidi="fr-CA"/>
              </w:rPr>
              <w:t xml:space="preserve"> Les chèques personnels ne sont pas acceptés.</w:t>
            </w:r>
          </w:p>
          <w:p w14:paraId="6A436DAA" w14:textId="77777777" w:rsidR="00CE584A" w:rsidRPr="0064423B" w:rsidRDefault="00CE584A">
            <w:pPr>
              <w:pStyle w:val="TableParagraph"/>
              <w:rPr>
                <w:b/>
                <w:sz w:val="21"/>
                <w:szCs w:val="21"/>
              </w:rPr>
            </w:pPr>
          </w:p>
          <w:p w14:paraId="37D30327" w14:textId="77777777" w:rsidR="00CE584A" w:rsidRPr="0064423B" w:rsidRDefault="00D75EF3">
            <w:pPr>
              <w:pStyle w:val="TableParagraph"/>
              <w:ind w:left="124" w:right="11" w:hanging="17"/>
              <w:rPr>
                <w:i/>
                <w:sz w:val="21"/>
                <w:szCs w:val="21"/>
              </w:rPr>
            </w:pPr>
            <w:r w:rsidRPr="0064423B">
              <w:rPr>
                <w:i/>
                <w:sz w:val="21"/>
                <w:szCs w:val="21"/>
                <w:lang w:val="fr-CA" w:bidi="fr-CA"/>
              </w:rPr>
              <w:t>Dès réception du dossier de candidature numérique du candidat, le bureau de l’ICISP envoie à ce dernier un courriel confirmant sa réception.</w:t>
            </w:r>
          </w:p>
          <w:p w14:paraId="352CB454" w14:textId="77777777" w:rsidR="00CE584A" w:rsidRPr="0064423B" w:rsidRDefault="00CE584A">
            <w:pPr>
              <w:pStyle w:val="TableParagraph"/>
              <w:spacing w:before="3"/>
              <w:rPr>
                <w:b/>
                <w:sz w:val="21"/>
                <w:szCs w:val="21"/>
              </w:rPr>
            </w:pPr>
          </w:p>
          <w:p w14:paraId="0F0EC718" w14:textId="77777777" w:rsidR="00CE584A" w:rsidRPr="0064423B" w:rsidRDefault="00D75EF3">
            <w:pPr>
              <w:pStyle w:val="TableParagraph"/>
              <w:ind w:left="124" w:right="11" w:hanging="17"/>
              <w:rPr>
                <w:i/>
                <w:sz w:val="21"/>
                <w:szCs w:val="21"/>
              </w:rPr>
            </w:pPr>
            <w:r w:rsidRPr="0064423B">
              <w:rPr>
                <w:i/>
                <w:sz w:val="21"/>
                <w:szCs w:val="21"/>
                <w:lang w:val="fr-CA" w:bidi="fr-CA"/>
              </w:rPr>
              <w:t xml:space="preserve">Si le candidat ne reçoit </w:t>
            </w:r>
            <w:r w:rsidRPr="0064423B">
              <w:rPr>
                <w:b/>
                <w:i/>
                <w:sz w:val="21"/>
                <w:szCs w:val="21"/>
                <w:lang w:val="fr-CA" w:bidi="fr-CA"/>
              </w:rPr>
              <w:t>pas</w:t>
            </w:r>
            <w:r w:rsidRPr="0064423B">
              <w:rPr>
                <w:i/>
                <w:sz w:val="21"/>
                <w:szCs w:val="21"/>
                <w:lang w:val="fr-CA" w:bidi="fr-CA"/>
              </w:rPr>
              <w:t xml:space="preserve"> de courriel de confirmation dans les deux (2) jours ouvrables suivant l’envoi de son dossier de candidature, il lui revient d’effectuer un suivi auprès du bureau de l’ICISP.</w:t>
            </w:r>
          </w:p>
          <w:p w14:paraId="44F8AF9F" w14:textId="77777777" w:rsidR="00CE584A" w:rsidRPr="0064423B" w:rsidRDefault="00CE584A">
            <w:pPr>
              <w:pStyle w:val="TableParagraph"/>
              <w:spacing w:before="1"/>
              <w:rPr>
                <w:b/>
                <w:sz w:val="21"/>
                <w:szCs w:val="21"/>
              </w:rPr>
            </w:pPr>
          </w:p>
          <w:p w14:paraId="137640AE" w14:textId="77777777" w:rsidR="00CE584A" w:rsidRPr="0064423B" w:rsidRDefault="00D75EF3">
            <w:pPr>
              <w:pStyle w:val="TableParagraph"/>
              <w:ind w:left="124" w:right="11" w:hanging="17"/>
              <w:rPr>
                <w:i/>
                <w:sz w:val="21"/>
                <w:szCs w:val="21"/>
              </w:rPr>
            </w:pPr>
            <w:r w:rsidRPr="0064423B">
              <w:rPr>
                <w:i/>
                <w:sz w:val="21"/>
                <w:szCs w:val="21"/>
                <w:lang w:val="fr-CA" w:bidi="fr-CA"/>
              </w:rPr>
              <w:t>S’il manque des documents après chaque date limite, le bureau de l’ICISP effectue un suivi directement auprès du candidat.</w:t>
            </w:r>
          </w:p>
        </w:tc>
      </w:tr>
    </w:tbl>
    <w:p w14:paraId="0E8B61AF" w14:textId="77777777" w:rsidR="00CE584A" w:rsidRPr="0064423B" w:rsidRDefault="00CE584A">
      <w:pPr>
        <w:rPr>
          <w:sz w:val="21"/>
          <w:szCs w:val="21"/>
        </w:rPr>
        <w:sectPr w:rsidR="00CE584A" w:rsidRPr="0064423B" w:rsidSect="00D34AD6">
          <w:pgSz w:w="12240" w:h="15840"/>
          <w:pgMar w:top="1000" w:right="340" w:bottom="1360" w:left="560" w:header="0" w:footer="1090" w:gutter="0"/>
          <w:cols w:space="720"/>
        </w:sectPr>
      </w:pPr>
    </w:p>
    <w:p w14:paraId="142F1ED0" w14:textId="77777777" w:rsidR="00CE584A" w:rsidRPr="0064423B" w:rsidRDefault="00D75EF3">
      <w:pPr>
        <w:pStyle w:val="ListParagraph"/>
        <w:numPr>
          <w:ilvl w:val="1"/>
          <w:numId w:val="15"/>
        </w:numPr>
        <w:tabs>
          <w:tab w:val="left" w:pos="2156"/>
          <w:tab w:val="left" w:pos="2157"/>
        </w:tabs>
        <w:spacing w:before="26"/>
        <w:ind w:left="2156" w:hanging="610"/>
        <w:jc w:val="left"/>
        <w:rPr>
          <w:b/>
          <w:szCs w:val="21"/>
        </w:rPr>
      </w:pPr>
      <w:bookmarkStart w:id="43" w:name="8.4_Checklist_for_Applicants_Repeating_O"/>
      <w:bookmarkStart w:id="44" w:name="_bookmark21"/>
      <w:bookmarkEnd w:id="43"/>
      <w:bookmarkEnd w:id="44"/>
      <w:r w:rsidRPr="0064423B">
        <w:rPr>
          <w:b/>
          <w:szCs w:val="21"/>
          <w:lang w:val="fr-CA" w:bidi="fr-CA"/>
        </w:rPr>
        <w:lastRenderedPageBreak/>
        <w:t>Liste de vérification des candidats reprenant un ou les deux rapports de stage seulement</w:t>
      </w:r>
    </w:p>
    <w:p w14:paraId="6EBDD9CA" w14:textId="77777777" w:rsidR="00CE584A" w:rsidRPr="0064423B" w:rsidRDefault="00CE584A">
      <w:pPr>
        <w:pStyle w:val="BodyText"/>
        <w:spacing w:before="8" w:after="1"/>
        <w:rPr>
          <w:b/>
          <w:sz w:val="18"/>
          <w:szCs w:val="21"/>
        </w:rPr>
      </w:pPr>
    </w:p>
    <w:tbl>
      <w:tblPr>
        <w:tblW w:w="0" w:type="auto"/>
        <w:tblInd w:w="1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4"/>
        <w:gridCol w:w="7080"/>
      </w:tblGrid>
      <w:tr w:rsidR="00CE584A" w:rsidRPr="0064423B" w14:paraId="24E7C6D6" w14:textId="77777777">
        <w:trPr>
          <w:trHeight w:val="9853"/>
        </w:trPr>
        <w:tc>
          <w:tcPr>
            <w:tcW w:w="2134" w:type="dxa"/>
            <w:tcBorders>
              <w:left w:val="single" w:sz="6" w:space="0" w:color="000000"/>
              <w:bottom w:val="single" w:sz="6" w:space="0" w:color="000000"/>
              <w:right w:val="single" w:sz="6" w:space="0" w:color="000000"/>
            </w:tcBorders>
            <w:shd w:val="clear" w:color="auto" w:fill="4F81BC"/>
          </w:tcPr>
          <w:p w14:paraId="04591E7C" w14:textId="77777777" w:rsidR="00CE584A" w:rsidRPr="0064423B" w:rsidRDefault="00D75EF3">
            <w:pPr>
              <w:pStyle w:val="TableParagraph"/>
              <w:spacing w:before="119"/>
              <w:ind w:left="112" w:right="7"/>
              <w:rPr>
                <w:b/>
                <w:sz w:val="21"/>
                <w:szCs w:val="21"/>
              </w:rPr>
            </w:pPr>
            <w:r w:rsidRPr="0064423B">
              <w:rPr>
                <w:b/>
                <w:color w:val="FFFFFF"/>
                <w:sz w:val="21"/>
                <w:szCs w:val="21"/>
                <w:lang w:val="fr-CA" w:bidi="fr-CA"/>
              </w:rPr>
              <w:t>Documentation et matériel requis pour les candidats qui reprennent un ou les deux rapports de stage seulement</w:t>
            </w:r>
          </w:p>
        </w:tc>
        <w:tc>
          <w:tcPr>
            <w:tcW w:w="7080" w:type="dxa"/>
            <w:tcBorders>
              <w:left w:val="single" w:sz="6" w:space="0" w:color="000000"/>
              <w:bottom w:val="single" w:sz="6" w:space="0" w:color="000000"/>
              <w:right w:val="single" w:sz="6" w:space="0" w:color="000000"/>
            </w:tcBorders>
            <w:shd w:val="clear" w:color="auto" w:fill="DAEDF3"/>
          </w:tcPr>
          <w:p w14:paraId="69F33783" w14:textId="77777777" w:rsidR="00CE584A" w:rsidRPr="0064423B" w:rsidRDefault="00D75EF3">
            <w:pPr>
              <w:pStyle w:val="TableParagraph"/>
              <w:spacing w:before="119"/>
              <w:ind w:left="109" w:right="228"/>
              <w:rPr>
                <w:sz w:val="21"/>
                <w:szCs w:val="21"/>
              </w:rPr>
            </w:pPr>
            <w:r w:rsidRPr="0064423B">
              <w:rPr>
                <w:sz w:val="21"/>
                <w:szCs w:val="21"/>
                <w:lang w:val="fr-CA" w:bidi="fr-CA"/>
              </w:rPr>
              <w:t>Les candidats peuvent être amenés à reprendre un ou les deux rapports de stage. Une demande d’admission à l’examen complète comprend les éléments suivants :</w:t>
            </w:r>
          </w:p>
          <w:p w14:paraId="32A58CD5" w14:textId="77777777" w:rsidR="00CE584A" w:rsidRPr="0064423B" w:rsidRDefault="00D75EF3">
            <w:pPr>
              <w:pStyle w:val="TableParagraph"/>
              <w:spacing w:before="118"/>
              <w:ind w:left="138"/>
              <w:rPr>
                <w:b/>
                <w:sz w:val="21"/>
                <w:szCs w:val="21"/>
              </w:rPr>
            </w:pPr>
            <w:r w:rsidRPr="0064423B">
              <w:rPr>
                <w:b/>
                <w:sz w:val="21"/>
                <w:szCs w:val="21"/>
                <w:lang w:val="fr-CA" w:bidi="fr-CA"/>
              </w:rPr>
              <w:t>Dossier principal :</w:t>
            </w:r>
          </w:p>
          <w:p w14:paraId="1418A4F8" w14:textId="781C34B8" w:rsidR="00CE584A" w:rsidRPr="0064423B" w:rsidRDefault="00D75EF3">
            <w:pPr>
              <w:pStyle w:val="TableParagraph"/>
              <w:numPr>
                <w:ilvl w:val="0"/>
                <w:numId w:val="11"/>
              </w:numPr>
              <w:tabs>
                <w:tab w:val="left" w:pos="829"/>
                <w:tab w:val="left" w:pos="830"/>
              </w:tabs>
              <w:spacing w:before="41"/>
              <w:ind w:hanging="361"/>
              <w:rPr>
                <w:b/>
                <w:sz w:val="21"/>
                <w:szCs w:val="21"/>
              </w:rPr>
            </w:pPr>
            <w:r w:rsidRPr="0064423B">
              <w:rPr>
                <w:b/>
                <w:sz w:val="21"/>
                <w:szCs w:val="21"/>
                <w:lang w:val="fr-CA" w:bidi="fr-CA"/>
              </w:rPr>
              <w:t>Formulaire A </w:t>
            </w:r>
            <w:r w:rsidR="0064423B" w:rsidRPr="0064423B">
              <w:rPr>
                <w:b/>
                <w:sz w:val="21"/>
                <w:szCs w:val="21"/>
                <w:lang w:val="fr-CA" w:bidi="fr-CA"/>
              </w:rPr>
              <w:t>—</w:t>
            </w:r>
            <w:r w:rsidRPr="0064423B">
              <w:rPr>
                <w:b/>
                <w:sz w:val="21"/>
                <w:szCs w:val="21"/>
                <w:lang w:val="fr-CA" w:bidi="fr-CA"/>
              </w:rPr>
              <w:t xml:space="preserve"> Formulaire de demande d’admission à l’examen du conseil d’accréditation</w:t>
            </w:r>
          </w:p>
          <w:p w14:paraId="107D6C8D" w14:textId="078C6B4A" w:rsidR="00CE584A" w:rsidRPr="0064423B" w:rsidRDefault="00D75EF3">
            <w:pPr>
              <w:pStyle w:val="TableParagraph"/>
              <w:numPr>
                <w:ilvl w:val="0"/>
                <w:numId w:val="11"/>
              </w:numPr>
              <w:tabs>
                <w:tab w:val="left" w:pos="829"/>
                <w:tab w:val="left" w:pos="830"/>
              </w:tabs>
              <w:ind w:right="539"/>
              <w:rPr>
                <w:sz w:val="21"/>
                <w:szCs w:val="21"/>
              </w:rPr>
            </w:pPr>
            <w:r w:rsidRPr="0064423B">
              <w:rPr>
                <w:sz w:val="21"/>
                <w:szCs w:val="21"/>
                <w:lang w:val="fr-CA" w:bidi="fr-CA"/>
              </w:rPr>
              <w:t xml:space="preserve">Un </w:t>
            </w:r>
            <w:r w:rsidRPr="0064423B">
              <w:rPr>
                <w:b/>
                <w:sz w:val="21"/>
                <w:szCs w:val="21"/>
                <w:lang w:val="fr-CA" w:bidi="fr-CA"/>
              </w:rPr>
              <w:t>chèque certifié</w:t>
            </w:r>
            <w:r w:rsidRPr="0064423B">
              <w:rPr>
                <w:sz w:val="21"/>
                <w:szCs w:val="21"/>
                <w:vertAlign w:val="superscript"/>
                <w:lang w:val="fr-CA" w:bidi="fr-CA"/>
              </w:rPr>
              <w:t>1</w:t>
            </w:r>
            <w:r w:rsidRPr="0064423B">
              <w:rPr>
                <w:spacing w:val="-12"/>
                <w:sz w:val="21"/>
                <w:szCs w:val="21"/>
                <w:lang w:val="fr-CA" w:bidi="fr-CA"/>
              </w:rPr>
              <w:t xml:space="preserve"> </w:t>
            </w:r>
            <w:r w:rsidRPr="0064423B">
              <w:rPr>
                <w:sz w:val="21"/>
                <w:szCs w:val="21"/>
                <w:vertAlign w:val="superscript"/>
                <w:lang w:val="fr-CA" w:bidi="fr-CA"/>
              </w:rPr>
              <w:t>2</w:t>
            </w:r>
            <w:r w:rsidRPr="0064423B">
              <w:rPr>
                <w:sz w:val="21"/>
                <w:szCs w:val="21"/>
                <w:lang w:val="fr-CA" w:bidi="fr-CA"/>
              </w:rPr>
              <w:t xml:space="preserve"> ou un mandat bancaire d’un montant de </w:t>
            </w:r>
            <w:r w:rsidRPr="0064423B">
              <w:rPr>
                <w:b/>
                <w:sz w:val="21"/>
                <w:szCs w:val="21"/>
                <w:lang w:val="fr-CA" w:bidi="fr-CA"/>
              </w:rPr>
              <w:t>850</w:t>
            </w:r>
            <w:r w:rsidR="0064423B" w:rsidRPr="0064423B">
              <w:rPr>
                <w:b/>
                <w:sz w:val="21"/>
                <w:szCs w:val="21"/>
                <w:lang w:val="fr-CA" w:bidi="fr-CA"/>
              </w:rPr>
              <w:t> </w:t>
            </w:r>
            <w:r w:rsidRPr="0064423B">
              <w:rPr>
                <w:b/>
                <w:sz w:val="21"/>
                <w:szCs w:val="21"/>
                <w:lang w:val="fr-CA" w:bidi="fr-CA"/>
              </w:rPr>
              <w:t>$ plus les taxes provinciales applicables (voir</w:t>
            </w:r>
            <w:hyperlink r:id="rId25">
              <w:r w:rsidRPr="0064423B">
                <w:rPr>
                  <w:color w:val="0039A6"/>
                  <w:sz w:val="21"/>
                  <w:szCs w:val="21"/>
                  <w:u w:val="single" w:color="0039A6"/>
                  <w:lang w:val="fr-CA" w:bidi="fr-CA"/>
                </w:rPr>
                <w:t xml:space="preserve"> le tableau des tarifs du conseil d’accréditation</w:t>
              </w:r>
            </w:hyperlink>
            <w:r w:rsidRPr="0064423B">
              <w:rPr>
                <w:sz w:val="21"/>
                <w:szCs w:val="21"/>
                <w:lang w:val="fr-CA" w:bidi="fr-CA"/>
              </w:rPr>
              <w:t xml:space="preserve">), </w:t>
            </w:r>
            <w:r w:rsidRPr="0064423B">
              <w:rPr>
                <w:b/>
                <w:sz w:val="21"/>
                <w:szCs w:val="21"/>
                <w:lang w:val="fr-CA" w:bidi="fr-CA"/>
              </w:rPr>
              <w:t>à l’ordre de l’INSTITUT CANADIEN DES INSPECTEURS EN SANTÉ PUBLIQUE. Si le paiement s’effectue par VISA, Master</w:t>
            </w:r>
            <w:r w:rsidR="0064423B" w:rsidRPr="0064423B">
              <w:rPr>
                <w:b/>
                <w:sz w:val="21"/>
                <w:szCs w:val="21"/>
                <w:lang w:val="fr-CA" w:bidi="fr-CA"/>
              </w:rPr>
              <w:t>c</w:t>
            </w:r>
            <w:r w:rsidRPr="0064423B">
              <w:rPr>
                <w:b/>
                <w:sz w:val="21"/>
                <w:szCs w:val="21"/>
                <w:lang w:val="fr-CA" w:bidi="fr-CA"/>
              </w:rPr>
              <w:t>ard ou American Express, joindre le Formulaire B, le formulaire de mode de paiement qui se trouve à l’annexe 2 du présent dossier.</w:t>
            </w:r>
          </w:p>
          <w:p w14:paraId="36BA2860" w14:textId="77777777" w:rsidR="00CE584A" w:rsidRPr="0064423B" w:rsidRDefault="00D75EF3">
            <w:pPr>
              <w:pStyle w:val="TableParagraph"/>
              <w:numPr>
                <w:ilvl w:val="0"/>
                <w:numId w:val="11"/>
              </w:numPr>
              <w:tabs>
                <w:tab w:val="left" w:pos="829"/>
                <w:tab w:val="left" w:pos="830"/>
              </w:tabs>
              <w:ind w:right="204"/>
              <w:rPr>
                <w:sz w:val="21"/>
                <w:szCs w:val="21"/>
              </w:rPr>
            </w:pPr>
            <w:r w:rsidRPr="0064423B">
              <w:rPr>
                <w:b/>
                <w:sz w:val="21"/>
                <w:szCs w:val="21"/>
                <w:lang w:val="fr-CA" w:bidi="fr-CA"/>
              </w:rPr>
              <w:t xml:space="preserve">Preuve du statut de membre étudiant </w:t>
            </w:r>
            <w:r w:rsidRPr="0064423B">
              <w:rPr>
                <w:sz w:val="21"/>
                <w:szCs w:val="21"/>
                <w:lang w:val="fr-CA" w:bidi="fr-CA"/>
              </w:rPr>
              <w:t>à l’Institut canadien des inspecteurs en santé publique.</w:t>
            </w:r>
          </w:p>
          <w:p w14:paraId="1EABCBD6" w14:textId="673E861C" w:rsidR="00CE584A" w:rsidRPr="0064423B" w:rsidRDefault="00D75EF3">
            <w:pPr>
              <w:pStyle w:val="TableParagraph"/>
              <w:numPr>
                <w:ilvl w:val="0"/>
                <w:numId w:val="11"/>
              </w:numPr>
              <w:tabs>
                <w:tab w:val="left" w:pos="829"/>
                <w:tab w:val="left" w:pos="830"/>
              </w:tabs>
              <w:ind w:right="575"/>
              <w:rPr>
                <w:sz w:val="21"/>
                <w:szCs w:val="21"/>
              </w:rPr>
            </w:pPr>
            <w:r w:rsidRPr="0064423B">
              <w:rPr>
                <w:sz w:val="21"/>
                <w:szCs w:val="21"/>
                <w:lang w:val="fr-CA" w:bidi="fr-CA"/>
              </w:rPr>
              <w:t xml:space="preserve">Un exemplaire de chaque rapport de stage, accompagné du </w:t>
            </w:r>
            <w:r w:rsidRPr="0064423B">
              <w:rPr>
                <w:b/>
                <w:sz w:val="21"/>
                <w:szCs w:val="21"/>
                <w:lang w:val="fr-CA" w:bidi="fr-CA"/>
              </w:rPr>
              <w:t>Formulaire E </w:t>
            </w:r>
            <w:r w:rsidR="0064423B" w:rsidRPr="0064423B">
              <w:rPr>
                <w:b/>
                <w:sz w:val="21"/>
                <w:szCs w:val="21"/>
                <w:lang w:val="fr-CA" w:bidi="fr-CA"/>
              </w:rPr>
              <w:t>—</w:t>
            </w:r>
            <w:r w:rsidRPr="0064423B">
              <w:rPr>
                <w:b/>
                <w:sz w:val="21"/>
                <w:szCs w:val="21"/>
                <w:lang w:val="fr-CA" w:bidi="fr-CA"/>
              </w:rPr>
              <w:t xml:space="preserve"> Documents des rapports de stage </w:t>
            </w:r>
            <w:r w:rsidRPr="0064423B">
              <w:rPr>
                <w:sz w:val="21"/>
                <w:szCs w:val="21"/>
                <w:lang w:val="fr-CA" w:bidi="fr-CA"/>
              </w:rPr>
              <w:t>en couverture et des annexes applicables.</w:t>
            </w:r>
          </w:p>
          <w:p w14:paraId="3FB785DE" w14:textId="77777777" w:rsidR="00CE584A" w:rsidRPr="0064423B" w:rsidRDefault="00D75EF3">
            <w:pPr>
              <w:pStyle w:val="TableParagraph"/>
              <w:numPr>
                <w:ilvl w:val="0"/>
                <w:numId w:val="11"/>
              </w:numPr>
              <w:tabs>
                <w:tab w:val="left" w:pos="829"/>
                <w:tab w:val="left" w:pos="830"/>
              </w:tabs>
              <w:spacing w:before="1"/>
              <w:ind w:right="930"/>
              <w:rPr>
                <w:sz w:val="21"/>
                <w:szCs w:val="21"/>
              </w:rPr>
            </w:pPr>
            <w:r w:rsidRPr="0064423B">
              <w:rPr>
                <w:sz w:val="21"/>
                <w:szCs w:val="21"/>
                <w:lang w:val="fr-CA" w:bidi="fr-CA"/>
              </w:rPr>
              <w:t xml:space="preserve">Un exemplaire de chaque rapport de stage, </w:t>
            </w:r>
            <w:r w:rsidRPr="0064423B">
              <w:rPr>
                <w:sz w:val="21"/>
                <w:szCs w:val="21"/>
                <w:u w:val="single"/>
                <w:lang w:val="fr-CA" w:bidi="fr-CA"/>
              </w:rPr>
              <w:t>sans</w:t>
            </w:r>
            <w:r w:rsidRPr="0064423B">
              <w:rPr>
                <w:sz w:val="21"/>
                <w:szCs w:val="21"/>
                <w:lang w:val="fr-CA" w:bidi="fr-CA"/>
              </w:rPr>
              <w:t xml:space="preserve"> le Formulaire E ni les annexes.</w:t>
            </w:r>
          </w:p>
          <w:p w14:paraId="7E97672B" w14:textId="77777777" w:rsidR="00CE584A" w:rsidRPr="0064423B" w:rsidRDefault="00CE584A">
            <w:pPr>
              <w:pStyle w:val="TableParagraph"/>
              <w:spacing w:before="10"/>
              <w:rPr>
                <w:b/>
                <w:sz w:val="20"/>
                <w:szCs w:val="21"/>
              </w:rPr>
            </w:pPr>
          </w:p>
          <w:p w14:paraId="115DCE71" w14:textId="2E3C3209" w:rsidR="00CE584A" w:rsidRPr="0064423B" w:rsidRDefault="00D75EF3">
            <w:pPr>
              <w:pStyle w:val="TableParagraph"/>
              <w:ind w:left="880"/>
              <w:rPr>
                <w:sz w:val="21"/>
                <w:szCs w:val="21"/>
              </w:rPr>
            </w:pPr>
            <w:r w:rsidRPr="0064423B">
              <w:rPr>
                <w:sz w:val="21"/>
                <w:szCs w:val="21"/>
                <w:vertAlign w:val="superscript"/>
                <w:lang w:val="fr-CA" w:bidi="fr-CA"/>
              </w:rPr>
              <w:t>1</w:t>
            </w:r>
            <w:r w:rsidRPr="0064423B">
              <w:rPr>
                <w:sz w:val="21"/>
                <w:szCs w:val="21"/>
                <w:lang w:val="fr-CA" w:bidi="fr-CA"/>
              </w:rPr>
              <w:t xml:space="preserve"> </w:t>
            </w:r>
            <w:r w:rsidR="0064423B" w:rsidRPr="0064423B">
              <w:rPr>
                <w:sz w:val="21"/>
                <w:szCs w:val="21"/>
                <w:lang w:val="fr-CA" w:bidi="fr-CA"/>
              </w:rPr>
              <w:t>—</w:t>
            </w:r>
            <w:r w:rsidRPr="0064423B">
              <w:rPr>
                <w:sz w:val="21"/>
                <w:szCs w:val="21"/>
                <w:lang w:val="fr-CA" w:bidi="fr-CA"/>
              </w:rPr>
              <w:t xml:space="preserve"> Les chèques personnels ne sont pas acceptés.</w:t>
            </w:r>
          </w:p>
          <w:p w14:paraId="56C5753B" w14:textId="77777777" w:rsidR="00CE584A" w:rsidRPr="0064423B" w:rsidRDefault="00CE584A">
            <w:pPr>
              <w:pStyle w:val="TableParagraph"/>
              <w:spacing w:before="1"/>
              <w:rPr>
                <w:b/>
                <w:sz w:val="21"/>
                <w:szCs w:val="21"/>
              </w:rPr>
            </w:pPr>
          </w:p>
          <w:p w14:paraId="702F2A67" w14:textId="77777777" w:rsidR="00CE584A" w:rsidRPr="0064423B" w:rsidRDefault="00D75EF3">
            <w:pPr>
              <w:pStyle w:val="TableParagraph"/>
              <w:ind w:left="124" w:right="11" w:hanging="17"/>
              <w:rPr>
                <w:i/>
                <w:sz w:val="21"/>
                <w:szCs w:val="21"/>
              </w:rPr>
            </w:pPr>
            <w:r w:rsidRPr="0064423B">
              <w:rPr>
                <w:i/>
                <w:sz w:val="21"/>
                <w:szCs w:val="21"/>
                <w:lang w:val="fr-CA" w:bidi="fr-CA"/>
              </w:rPr>
              <w:t>Dès réception du dossier de candidature numérique du candidat, le bureau de l’ICISP envoie à ce dernier un courriel confirmant sa réception.</w:t>
            </w:r>
          </w:p>
          <w:p w14:paraId="5C7AA6AE" w14:textId="77777777" w:rsidR="00CE584A" w:rsidRPr="0064423B" w:rsidRDefault="00CE584A">
            <w:pPr>
              <w:pStyle w:val="TableParagraph"/>
              <w:spacing w:before="3"/>
              <w:rPr>
                <w:b/>
                <w:sz w:val="21"/>
                <w:szCs w:val="21"/>
              </w:rPr>
            </w:pPr>
          </w:p>
          <w:p w14:paraId="68594563" w14:textId="77777777" w:rsidR="00CE584A" w:rsidRPr="0064423B" w:rsidRDefault="00D75EF3">
            <w:pPr>
              <w:pStyle w:val="TableParagraph"/>
              <w:ind w:left="124" w:right="11" w:hanging="17"/>
              <w:rPr>
                <w:i/>
                <w:sz w:val="21"/>
                <w:szCs w:val="21"/>
              </w:rPr>
            </w:pPr>
            <w:r w:rsidRPr="0064423B">
              <w:rPr>
                <w:i/>
                <w:sz w:val="21"/>
                <w:szCs w:val="21"/>
                <w:lang w:val="fr-CA" w:bidi="fr-CA"/>
              </w:rPr>
              <w:t xml:space="preserve">Si le candidat ne reçoit </w:t>
            </w:r>
            <w:r w:rsidRPr="0064423B">
              <w:rPr>
                <w:b/>
                <w:i/>
                <w:sz w:val="21"/>
                <w:szCs w:val="21"/>
                <w:lang w:val="fr-CA" w:bidi="fr-CA"/>
              </w:rPr>
              <w:t>pas</w:t>
            </w:r>
            <w:r w:rsidRPr="0064423B">
              <w:rPr>
                <w:i/>
                <w:sz w:val="21"/>
                <w:szCs w:val="21"/>
                <w:lang w:val="fr-CA" w:bidi="fr-CA"/>
              </w:rPr>
              <w:t xml:space="preserve"> de courriel de confirmation dans les deux (2) jours ouvrables suivant l’envoi de son dossier de candidature, il lui revient d’effectuer un suivi auprès du bureau de l’ICISP.</w:t>
            </w:r>
          </w:p>
          <w:p w14:paraId="43C7E18C" w14:textId="77777777" w:rsidR="00CE584A" w:rsidRPr="0064423B" w:rsidRDefault="00CE584A">
            <w:pPr>
              <w:pStyle w:val="TableParagraph"/>
              <w:spacing w:before="1"/>
              <w:rPr>
                <w:b/>
                <w:sz w:val="21"/>
                <w:szCs w:val="21"/>
              </w:rPr>
            </w:pPr>
          </w:p>
          <w:p w14:paraId="662497FE" w14:textId="77777777" w:rsidR="00CE584A" w:rsidRPr="0064423B" w:rsidRDefault="00D75EF3">
            <w:pPr>
              <w:pStyle w:val="TableParagraph"/>
              <w:ind w:left="124"/>
              <w:rPr>
                <w:i/>
                <w:sz w:val="21"/>
                <w:szCs w:val="21"/>
              </w:rPr>
            </w:pPr>
            <w:r w:rsidRPr="0064423B">
              <w:rPr>
                <w:i/>
                <w:sz w:val="21"/>
                <w:szCs w:val="21"/>
                <w:lang w:val="fr-CA" w:bidi="fr-CA"/>
              </w:rPr>
              <w:t>S’il manque des documents après chaque date limite, le bureau de l’ICISP effectue un suivi directement auprès du candidat.</w:t>
            </w:r>
          </w:p>
        </w:tc>
      </w:tr>
    </w:tbl>
    <w:p w14:paraId="6AC3D83B" w14:textId="77777777" w:rsidR="00CE584A" w:rsidRPr="0064423B" w:rsidRDefault="00CE584A">
      <w:pPr>
        <w:rPr>
          <w:sz w:val="21"/>
          <w:szCs w:val="21"/>
        </w:rPr>
        <w:sectPr w:rsidR="00CE584A" w:rsidRPr="0064423B" w:rsidSect="00D34AD6">
          <w:pgSz w:w="12240" w:h="15840"/>
          <w:pgMar w:top="1000" w:right="340" w:bottom="1360" w:left="560" w:header="0" w:footer="1090" w:gutter="0"/>
          <w:cols w:space="720"/>
        </w:sectPr>
      </w:pPr>
    </w:p>
    <w:p w14:paraId="764B3D20" w14:textId="77777777" w:rsidR="00CE584A" w:rsidRPr="0064423B" w:rsidRDefault="00D75EF3">
      <w:pPr>
        <w:pStyle w:val="ListParagraph"/>
        <w:numPr>
          <w:ilvl w:val="1"/>
          <w:numId w:val="15"/>
        </w:numPr>
        <w:tabs>
          <w:tab w:val="left" w:pos="2156"/>
          <w:tab w:val="left" w:pos="2157"/>
        </w:tabs>
        <w:spacing w:before="38"/>
        <w:ind w:left="2156" w:hanging="610"/>
        <w:jc w:val="left"/>
        <w:rPr>
          <w:b/>
          <w:szCs w:val="21"/>
        </w:rPr>
      </w:pPr>
      <w:bookmarkStart w:id="45" w:name="8.5_Other_Details"/>
      <w:bookmarkStart w:id="46" w:name="_bookmark22"/>
      <w:bookmarkEnd w:id="45"/>
      <w:bookmarkEnd w:id="46"/>
      <w:r w:rsidRPr="0064423B">
        <w:rPr>
          <w:b/>
          <w:szCs w:val="21"/>
          <w:lang w:val="fr-CA" w:bidi="fr-CA"/>
        </w:rPr>
        <w:lastRenderedPageBreak/>
        <w:t>Autres renseignements</w:t>
      </w:r>
    </w:p>
    <w:p w14:paraId="3F74F1D5" w14:textId="77777777" w:rsidR="00CE584A" w:rsidRPr="0064423B" w:rsidRDefault="00CE584A">
      <w:pPr>
        <w:pStyle w:val="BodyText"/>
        <w:spacing w:before="8" w:after="1"/>
        <w:rPr>
          <w:b/>
          <w:sz w:val="18"/>
          <w:szCs w:val="21"/>
        </w:rPr>
      </w:pPr>
    </w:p>
    <w:tbl>
      <w:tblPr>
        <w:tblW w:w="0" w:type="auto"/>
        <w:tblInd w:w="10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85"/>
        <w:gridCol w:w="7231"/>
      </w:tblGrid>
      <w:tr w:rsidR="00CE584A" w:rsidRPr="0064423B" w14:paraId="5BFC2538" w14:textId="77777777">
        <w:trPr>
          <w:trHeight w:val="2173"/>
        </w:trPr>
        <w:tc>
          <w:tcPr>
            <w:tcW w:w="1985" w:type="dxa"/>
            <w:shd w:val="clear" w:color="auto" w:fill="4F81BC"/>
          </w:tcPr>
          <w:p w14:paraId="046E3FF0" w14:textId="77777777" w:rsidR="00CE584A" w:rsidRPr="0064423B" w:rsidRDefault="00D75EF3">
            <w:pPr>
              <w:pStyle w:val="TableParagraph"/>
              <w:spacing w:before="115"/>
              <w:ind w:left="110" w:right="355"/>
              <w:rPr>
                <w:b/>
                <w:sz w:val="21"/>
                <w:szCs w:val="21"/>
              </w:rPr>
            </w:pPr>
            <w:r w:rsidRPr="0064423B">
              <w:rPr>
                <w:b/>
                <w:color w:val="FFFFFF"/>
                <w:sz w:val="21"/>
                <w:szCs w:val="21"/>
                <w:lang w:val="fr-CA" w:bidi="fr-CA"/>
              </w:rPr>
              <w:t>Confirmation de la réception de la demande</w:t>
            </w:r>
          </w:p>
        </w:tc>
        <w:tc>
          <w:tcPr>
            <w:tcW w:w="7231" w:type="dxa"/>
            <w:shd w:val="clear" w:color="auto" w:fill="DAEDF3"/>
          </w:tcPr>
          <w:p w14:paraId="14979F93" w14:textId="77777777" w:rsidR="00CE584A" w:rsidRPr="0064423B" w:rsidRDefault="00D75EF3">
            <w:pPr>
              <w:pStyle w:val="TableParagraph"/>
              <w:spacing w:before="115"/>
              <w:ind w:left="102" w:right="1110"/>
              <w:rPr>
                <w:sz w:val="21"/>
                <w:szCs w:val="21"/>
              </w:rPr>
            </w:pPr>
            <w:r w:rsidRPr="0064423B">
              <w:rPr>
                <w:sz w:val="21"/>
                <w:szCs w:val="21"/>
                <w:lang w:val="fr-CA" w:bidi="fr-CA"/>
              </w:rPr>
              <w:t>La secrétaire du conseil d’accréditation vous enverra un courriel confirmant la réception de votre demande (environ 5 à 10 jours ouvrables après la date limite d’inscription) et vous indiquera les prochaines étapes à suivre.</w:t>
            </w:r>
          </w:p>
          <w:p w14:paraId="17D18586" w14:textId="77777777" w:rsidR="00CE584A" w:rsidRPr="0064423B" w:rsidRDefault="00D75EF3">
            <w:pPr>
              <w:pStyle w:val="TableParagraph"/>
              <w:spacing w:before="121"/>
              <w:ind w:left="102" w:right="194"/>
              <w:rPr>
                <w:sz w:val="21"/>
                <w:szCs w:val="21"/>
              </w:rPr>
            </w:pPr>
            <w:r w:rsidRPr="0064423B">
              <w:rPr>
                <w:sz w:val="21"/>
                <w:szCs w:val="21"/>
                <w:lang w:val="fr-CA" w:bidi="fr-CA"/>
              </w:rPr>
              <w:t>Environ 2 à 4 semaines avant l’examen, vous recevrez une confirmation du coordinateur provincial de l’examen vous informant du lieu et de l’heure de l’examen oral.</w:t>
            </w:r>
          </w:p>
        </w:tc>
      </w:tr>
      <w:tr w:rsidR="00CE584A" w:rsidRPr="0064423B" w14:paraId="44B76A2D" w14:textId="77777777">
        <w:trPr>
          <w:trHeight w:val="1545"/>
        </w:trPr>
        <w:tc>
          <w:tcPr>
            <w:tcW w:w="1985" w:type="dxa"/>
            <w:shd w:val="clear" w:color="auto" w:fill="4F81BC"/>
          </w:tcPr>
          <w:p w14:paraId="732CB061" w14:textId="77777777" w:rsidR="00CE584A" w:rsidRPr="0064423B" w:rsidRDefault="00D75EF3">
            <w:pPr>
              <w:pStyle w:val="TableParagraph"/>
              <w:spacing w:before="118"/>
              <w:ind w:left="110" w:right="355"/>
              <w:rPr>
                <w:b/>
                <w:sz w:val="21"/>
                <w:szCs w:val="21"/>
              </w:rPr>
            </w:pPr>
            <w:r w:rsidRPr="0064423B">
              <w:rPr>
                <w:b/>
                <w:color w:val="FFFFFF"/>
                <w:sz w:val="21"/>
                <w:szCs w:val="21"/>
                <w:lang w:val="fr-CA" w:bidi="fr-CA"/>
              </w:rPr>
              <w:t>Appareils d’enregistrement</w:t>
            </w:r>
          </w:p>
        </w:tc>
        <w:tc>
          <w:tcPr>
            <w:tcW w:w="7231" w:type="dxa"/>
            <w:shd w:val="clear" w:color="auto" w:fill="DAEDF3"/>
          </w:tcPr>
          <w:p w14:paraId="14776DAE" w14:textId="77777777" w:rsidR="00CE584A" w:rsidRPr="0064423B" w:rsidRDefault="00D75EF3">
            <w:pPr>
              <w:pStyle w:val="TableParagraph"/>
              <w:spacing w:before="118"/>
              <w:ind w:left="102" w:right="194"/>
              <w:rPr>
                <w:sz w:val="21"/>
                <w:szCs w:val="21"/>
              </w:rPr>
            </w:pPr>
            <w:r w:rsidRPr="0064423B">
              <w:rPr>
                <w:sz w:val="21"/>
                <w:szCs w:val="21"/>
                <w:lang w:val="fr-CA" w:bidi="fr-CA"/>
              </w:rPr>
              <w:t>Veuillez noter que le candidat n’a pas le droit d’utiliser un appareil d’enregistrement ou de transmission pendant l’examen oral du conseil d’accréditation. Tout candidat surpris à utiliser un tel appareil se verra attribuer une note d’échec à l’examen et il lui sera interdit de se représenter à l’examen à l’avenir.</w:t>
            </w:r>
          </w:p>
        </w:tc>
      </w:tr>
      <w:tr w:rsidR="00CE584A" w:rsidRPr="0064423B" w14:paraId="5C4F766C" w14:textId="77777777">
        <w:trPr>
          <w:trHeight w:val="5932"/>
        </w:trPr>
        <w:tc>
          <w:tcPr>
            <w:tcW w:w="1985" w:type="dxa"/>
            <w:shd w:val="clear" w:color="auto" w:fill="4F81BC"/>
          </w:tcPr>
          <w:p w14:paraId="4B712281" w14:textId="77777777" w:rsidR="00CE584A" w:rsidRPr="0064423B" w:rsidRDefault="00D75EF3">
            <w:pPr>
              <w:pStyle w:val="TableParagraph"/>
              <w:spacing w:before="120" w:line="237" w:lineRule="auto"/>
              <w:ind w:left="110" w:right="355"/>
              <w:rPr>
                <w:b/>
                <w:sz w:val="21"/>
                <w:szCs w:val="21"/>
              </w:rPr>
            </w:pPr>
            <w:r w:rsidRPr="0064423B">
              <w:rPr>
                <w:b/>
                <w:color w:val="FFFFFF"/>
                <w:sz w:val="21"/>
                <w:szCs w:val="21"/>
                <w:lang w:val="fr-CA" w:bidi="fr-CA"/>
              </w:rPr>
              <w:t>Contacter la secrétaire du conseil d’accréditation</w:t>
            </w:r>
          </w:p>
        </w:tc>
        <w:tc>
          <w:tcPr>
            <w:tcW w:w="7231" w:type="dxa"/>
            <w:shd w:val="clear" w:color="auto" w:fill="DAEDF3"/>
          </w:tcPr>
          <w:p w14:paraId="4E4586C1" w14:textId="77777777" w:rsidR="00CE584A" w:rsidRPr="0064423B" w:rsidRDefault="00D75EF3">
            <w:pPr>
              <w:pStyle w:val="TableParagraph"/>
              <w:spacing w:before="120" w:line="237" w:lineRule="auto"/>
              <w:ind w:left="102" w:right="1110"/>
              <w:rPr>
                <w:sz w:val="21"/>
                <w:szCs w:val="21"/>
              </w:rPr>
            </w:pPr>
            <w:r w:rsidRPr="0064423B">
              <w:rPr>
                <w:sz w:val="21"/>
                <w:szCs w:val="21"/>
                <w:lang w:val="fr-CA" w:bidi="fr-CA"/>
              </w:rPr>
              <w:t>Téléphonez au 1-888-245-8180 (sans frais) pour laisser un message à la secrétaire du conseil d’accréditation.</w:t>
            </w:r>
          </w:p>
        </w:tc>
      </w:tr>
    </w:tbl>
    <w:p w14:paraId="6F7F050B" w14:textId="77777777" w:rsidR="00CE584A" w:rsidRPr="0064423B" w:rsidRDefault="00CE584A">
      <w:pPr>
        <w:spacing w:line="237" w:lineRule="auto"/>
        <w:rPr>
          <w:sz w:val="21"/>
          <w:szCs w:val="21"/>
        </w:rPr>
        <w:sectPr w:rsidR="00CE584A" w:rsidRPr="0064423B" w:rsidSect="00D34AD6">
          <w:pgSz w:w="12240" w:h="15840"/>
          <w:pgMar w:top="1240" w:right="340" w:bottom="1360" w:left="560" w:header="0" w:footer="1090" w:gutter="0"/>
          <w:cols w:space="720"/>
        </w:sectPr>
      </w:pPr>
    </w:p>
    <w:tbl>
      <w:tblPr>
        <w:tblW w:w="0" w:type="auto"/>
        <w:tblInd w:w="10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85"/>
        <w:gridCol w:w="7231"/>
      </w:tblGrid>
      <w:tr w:rsidR="00CE584A" w:rsidRPr="0064423B" w14:paraId="06CE1AF4" w14:textId="77777777">
        <w:trPr>
          <w:trHeight w:val="9503"/>
        </w:trPr>
        <w:tc>
          <w:tcPr>
            <w:tcW w:w="1985" w:type="dxa"/>
            <w:shd w:val="clear" w:color="auto" w:fill="4F81BC"/>
          </w:tcPr>
          <w:p w14:paraId="76F161D7" w14:textId="77777777" w:rsidR="00CE584A" w:rsidRPr="0064423B" w:rsidRDefault="00D75EF3">
            <w:pPr>
              <w:pStyle w:val="TableParagraph"/>
              <w:spacing w:before="106"/>
              <w:ind w:left="110" w:right="355"/>
              <w:rPr>
                <w:b/>
                <w:sz w:val="21"/>
                <w:szCs w:val="21"/>
              </w:rPr>
            </w:pPr>
            <w:r w:rsidRPr="0064423B">
              <w:rPr>
                <w:b/>
                <w:color w:val="FFFFFF"/>
                <w:sz w:val="21"/>
                <w:szCs w:val="21"/>
                <w:lang w:val="fr-CA" w:bidi="fr-CA"/>
              </w:rPr>
              <w:lastRenderedPageBreak/>
              <w:t>Retrait de l’examen</w:t>
            </w:r>
          </w:p>
        </w:tc>
        <w:tc>
          <w:tcPr>
            <w:tcW w:w="7231" w:type="dxa"/>
            <w:shd w:val="clear" w:color="auto" w:fill="DAEDF3"/>
          </w:tcPr>
          <w:p w14:paraId="25437635" w14:textId="77777777" w:rsidR="00CE584A" w:rsidRPr="0064423B" w:rsidRDefault="00D75EF3">
            <w:pPr>
              <w:pStyle w:val="TableParagraph"/>
              <w:spacing w:before="106"/>
              <w:ind w:left="102" w:right="194"/>
              <w:rPr>
                <w:sz w:val="21"/>
                <w:szCs w:val="21"/>
              </w:rPr>
            </w:pPr>
            <w:r w:rsidRPr="0064423B">
              <w:rPr>
                <w:sz w:val="21"/>
                <w:szCs w:val="21"/>
                <w:lang w:val="fr-CA" w:bidi="fr-CA"/>
              </w:rPr>
              <w:t>L’examen du conseil d’accréditation comporte une partie orale et un rapport de stage. Lorsqu’un candidat se retire de l’examen, il est réputé se désister des deux parties de l’examen, sauf en cas de reprise.</w:t>
            </w:r>
          </w:p>
          <w:p w14:paraId="281AA7E5" w14:textId="77777777" w:rsidR="00CE584A" w:rsidRPr="0064423B" w:rsidRDefault="00D75EF3">
            <w:pPr>
              <w:pStyle w:val="TableParagraph"/>
              <w:spacing w:before="121"/>
              <w:ind w:left="102" w:right="120"/>
              <w:rPr>
                <w:sz w:val="21"/>
                <w:szCs w:val="21"/>
              </w:rPr>
            </w:pPr>
            <w:r w:rsidRPr="0064423B">
              <w:rPr>
                <w:sz w:val="21"/>
                <w:szCs w:val="21"/>
                <w:lang w:val="fr-CA" w:bidi="fr-CA"/>
              </w:rPr>
              <w:t>Si un candidat n’est pas en mesure de se présenter à l’examen du conseil d’accréditation, il doit en informer le coordinateur de l’examen et la secrétaire le plus rapidement possible.</w:t>
            </w:r>
          </w:p>
          <w:p w14:paraId="21A7D176" w14:textId="77777777" w:rsidR="00CE584A" w:rsidRPr="0064423B" w:rsidRDefault="00D75EF3">
            <w:pPr>
              <w:pStyle w:val="TableParagraph"/>
              <w:spacing w:before="121"/>
              <w:ind w:left="102"/>
              <w:rPr>
                <w:sz w:val="21"/>
                <w:szCs w:val="21"/>
              </w:rPr>
            </w:pPr>
            <w:r w:rsidRPr="0064423B">
              <w:rPr>
                <w:b/>
                <w:sz w:val="21"/>
                <w:szCs w:val="21"/>
                <w:lang w:val="fr-CA" w:bidi="fr-CA"/>
              </w:rPr>
              <w:t>Politique de remboursement :</w:t>
            </w:r>
          </w:p>
          <w:p w14:paraId="3E1B6A78" w14:textId="77777777" w:rsidR="00CE584A" w:rsidRPr="0064423B" w:rsidRDefault="00D75EF3">
            <w:pPr>
              <w:pStyle w:val="TableParagraph"/>
              <w:spacing w:before="38"/>
              <w:ind w:left="102" w:right="1244"/>
              <w:rPr>
                <w:sz w:val="21"/>
                <w:szCs w:val="21"/>
              </w:rPr>
            </w:pPr>
            <w:r w:rsidRPr="0064423B">
              <w:rPr>
                <w:sz w:val="21"/>
                <w:szCs w:val="21"/>
                <w:lang w:val="fr-CA" w:bidi="fr-CA"/>
              </w:rPr>
              <w:t>Un candidat qui se retire de l’examen du conseil d’accréditation après en avoir payé les frais a droit à :</w:t>
            </w:r>
          </w:p>
          <w:p w14:paraId="3CD045D3" w14:textId="51AA0652" w:rsidR="00CE584A" w:rsidRPr="0064423B" w:rsidRDefault="00D75EF3">
            <w:pPr>
              <w:pStyle w:val="TableParagraph"/>
              <w:numPr>
                <w:ilvl w:val="0"/>
                <w:numId w:val="10"/>
              </w:numPr>
              <w:tabs>
                <w:tab w:val="left" w:pos="823"/>
              </w:tabs>
              <w:spacing w:before="1"/>
              <w:ind w:right="8" w:hanging="360"/>
              <w:rPr>
                <w:sz w:val="21"/>
                <w:szCs w:val="21"/>
              </w:rPr>
            </w:pPr>
            <w:r w:rsidRPr="0064423B">
              <w:rPr>
                <w:sz w:val="21"/>
                <w:szCs w:val="21"/>
                <w:lang w:val="fr-CA" w:bidi="fr-CA"/>
              </w:rPr>
              <w:t>un remboursement de 90 % des frais si l’annulation faite par écrit est reçue jusqu’à 50 jours avant la date d’examen</w:t>
            </w:r>
            <w:r w:rsidR="0064423B" w:rsidRPr="0064423B">
              <w:rPr>
                <w:sz w:val="21"/>
                <w:szCs w:val="21"/>
                <w:lang w:val="fr-CA" w:bidi="fr-CA"/>
              </w:rPr>
              <w:t> </w:t>
            </w:r>
            <w:r w:rsidRPr="0064423B">
              <w:rPr>
                <w:sz w:val="21"/>
                <w:szCs w:val="21"/>
                <w:lang w:val="fr-CA" w:bidi="fr-CA"/>
              </w:rPr>
              <w:t>;</w:t>
            </w:r>
          </w:p>
          <w:p w14:paraId="1D138D64" w14:textId="77777777" w:rsidR="00CE584A" w:rsidRPr="0064423B" w:rsidRDefault="00D75EF3">
            <w:pPr>
              <w:pStyle w:val="TableParagraph"/>
              <w:numPr>
                <w:ilvl w:val="0"/>
                <w:numId w:val="10"/>
              </w:numPr>
              <w:tabs>
                <w:tab w:val="left" w:pos="823"/>
              </w:tabs>
              <w:ind w:right="276" w:hanging="360"/>
              <w:rPr>
                <w:sz w:val="21"/>
                <w:szCs w:val="21"/>
              </w:rPr>
            </w:pPr>
            <w:r w:rsidRPr="0064423B">
              <w:rPr>
                <w:sz w:val="21"/>
                <w:szCs w:val="21"/>
                <w:lang w:val="fr-CA" w:bidi="fr-CA"/>
              </w:rPr>
              <w:t>un remboursement de 70 % des frais si l’annulation faite par écrit est reçue de 49 à 30 jours avant la date d’examen ou à</w:t>
            </w:r>
          </w:p>
          <w:p w14:paraId="1223F1B9" w14:textId="77777777" w:rsidR="00CE584A" w:rsidRPr="0064423B" w:rsidRDefault="00D75EF3">
            <w:pPr>
              <w:pStyle w:val="TableParagraph"/>
              <w:numPr>
                <w:ilvl w:val="0"/>
                <w:numId w:val="10"/>
              </w:numPr>
              <w:tabs>
                <w:tab w:val="left" w:pos="823"/>
              </w:tabs>
              <w:spacing w:before="1"/>
              <w:ind w:right="185" w:hanging="360"/>
              <w:rPr>
                <w:sz w:val="21"/>
                <w:szCs w:val="21"/>
              </w:rPr>
            </w:pPr>
            <w:r w:rsidRPr="0064423B">
              <w:rPr>
                <w:sz w:val="21"/>
                <w:szCs w:val="21"/>
                <w:lang w:val="fr-CA" w:bidi="fr-CA"/>
              </w:rPr>
              <w:t>aucun remboursement si l’annulation est reçue moins de 30 jours avant la date d’examen.</w:t>
            </w:r>
          </w:p>
          <w:p w14:paraId="07FD091F" w14:textId="77777777" w:rsidR="00CE584A" w:rsidRPr="0064423B" w:rsidRDefault="00D75EF3">
            <w:pPr>
              <w:pStyle w:val="TableParagraph"/>
              <w:spacing w:before="39"/>
              <w:ind w:left="102" w:right="194"/>
              <w:rPr>
                <w:sz w:val="21"/>
                <w:szCs w:val="21"/>
              </w:rPr>
            </w:pPr>
            <w:r w:rsidRPr="0064423B">
              <w:rPr>
                <w:spacing w:val="-1"/>
                <w:sz w:val="21"/>
                <w:szCs w:val="21"/>
                <w:lang w:val="fr-CA" w:bidi="fr-CA"/>
              </w:rPr>
              <w:t>Lorsque des circonstances atténuantes le justifient, le conseil d’accréditation peut renoncer à l’application de l’article (c), à condition que :</w:t>
            </w:r>
          </w:p>
          <w:p w14:paraId="1153A59C" w14:textId="02C14C89" w:rsidR="00CE584A" w:rsidRPr="0064423B" w:rsidRDefault="00D75EF3">
            <w:pPr>
              <w:pStyle w:val="TableParagraph"/>
              <w:numPr>
                <w:ilvl w:val="0"/>
                <w:numId w:val="9"/>
              </w:numPr>
              <w:tabs>
                <w:tab w:val="left" w:pos="853"/>
                <w:tab w:val="left" w:pos="854"/>
              </w:tabs>
              <w:ind w:right="1202"/>
              <w:rPr>
                <w:sz w:val="21"/>
                <w:szCs w:val="21"/>
              </w:rPr>
            </w:pPr>
            <w:r w:rsidRPr="0064423B">
              <w:rPr>
                <w:spacing w:val="-1"/>
                <w:sz w:val="21"/>
                <w:szCs w:val="21"/>
                <w:lang w:val="fr-CA" w:bidi="fr-CA"/>
              </w:rPr>
              <w:t>les demandes de retrait dues à des circonstances atténuantes soient reçues par écrit accompagnées de documents justificatifs</w:t>
            </w:r>
            <w:r w:rsidR="0064423B" w:rsidRPr="0064423B">
              <w:rPr>
                <w:spacing w:val="-1"/>
                <w:sz w:val="21"/>
                <w:szCs w:val="21"/>
                <w:lang w:val="fr-CA" w:bidi="fr-CA"/>
              </w:rPr>
              <w:t> </w:t>
            </w:r>
            <w:r w:rsidRPr="0064423B">
              <w:rPr>
                <w:spacing w:val="-1"/>
                <w:sz w:val="21"/>
                <w:szCs w:val="21"/>
                <w:lang w:val="fr-CA" w:bidi="fr-CA"/>
              </w:rPr>
              <w:t>;</w:t>
            </w:r>
          </w:p>
          <w:p w14:paraId="5104FFC1" w14:textId="4F348815" w:rsidR="00CE584A" w:rsidRPr="0064423B" w:rsidRDefault="00D75EF3">
            <w:pPr>
              <w:pStyle w:val="TableParagraph"/>
              <w:numPr>
                <w:ilvl w:val="0"/>
                <w:numId w:val="9"/>
              </w:numPr>
              <w:tabs>
                <w:tab w:val="left" w:pos="853"/>
                <w:tab w:val="left" w:pos="854"/>
              </w:tabs>
              <w:spacing w:before="1"/>
              <w:ind w:right="679"/>
              <w:rPr>
                <w:sz w:val="21"/>
                <w:szCs w:val="21"/>
              </w:rPr>
            </w:pPr>
            <w:r w:rsidRPr="0064423B">
              <w:rPr>
                <w:sz w:val="21"/>
                <w:szCs w:val="21"/>
                <w:lang w:val="fr-CA" w:bidi="fr-CA"/>
              </w:rPr>
              <w:t>les circonstances atténuantes relèvent de la même catégorie que la maladie, le décès d’un membre de la famil</w:t>
            </w:r>
            <w:r w:rsidR="0064423B" w:rsidRPr="0064423B">
              <w:rPr>
                <w:sz w:val="21"/>
                <w:szCs w:val="21"/>
                <w:lang w:val="fr-CA" w:bidi="fr-CA"/>
              </w:rPr>
              <w:t>le</w:t>
            </w:r>
            <w:r w:rsidRPr="0064423B">
              <w:rPr>
                <w:sz w:val="21"/>
                <w:szCs w:val="21"/>
                <w:lang w:val="fr-CA" w:bidi="fr-CA"/>
              </w:rPr>
              <w:t xml:space="preserve"> ou un déploiement militaire, mais ne concernent </w:t>
            </w:r>
            <w:r w:rsidRPr="0064423B">
              <w:rPr>
                <w:b/>
                <w:sz w:val="21"/>
                <w:szCs w:val="21"/>
                <w:lang w:val="fr-CA" w:bidi="fr-CA"/>
              </w:rPr>
              <w:t>pas</w:t>
            </w:r>
            <w:r w:rsidRPr="0064423B">
              <w:rPr>
                <w:sz w:val="21"/>
                <w:szCs w:val="21"/>
                <w:lang w:val="fr-CA" w:bidi="fr-CA"/>
              </w:rPr>
              <w:t xml:space="preserve"> les déplacements vers le lieu de l’examen.</w:t>
            </w:r>
          </w:p>
          <w:p w14:paraId="47D45DCA" w14:textId="77777777" w:rsidR="00CE584A" w:rsidRPr="0064423B" w:rsidRDefault="00D75EF3">
            <w:pPr>
              <w:pStyle w:val="TableParagraph"/>
              <w:spacing w:before="43" w:line="237" w:lineRule="auto"/>
              <w:ind w:left="102" w:right="194"/>
              <w:rPr>
                <w:sz w:val="21"/>
                <w:szCs w:val="21"/>
              </w:rPr>
            </w:pPr>
            <w:r w:rsidRPr="0064423B">
              <w:rPr>
                <w:sz w:val="21"/>
                <w:szCs w:val="21"/>
                <w:lang w:val="fr-CA" w:bidi="fr-CA"/>
              </w:rPr>
              <w:t>Remarque : En cas de circonstances atténuantes, des frais administratifs de 100 $ sont imposés et tous les documents doivent être retournés au candidat.</w:t>
            </w:r>
          </w:p>
          <w:p w14:paraId="391EDD95" w14:textId="77777777" w:rsidR="00CE584A" w:rsidRPr="0064423B" w:rsidRDefault="00D75EF3">
            <w:pPr>
              <w:pStyle w:val="TableParagraph"/>
              <w:spacing w:before="43"/>
              <w:ind w:left="102" w:right="194"/>
              <w:rPr>
                <w:sz w:val="21"/>
                <w:szCs w:val="21"/>
              </w:rPr>
            </w:pPr>
            <w:r w:rsidRPr="0064423B">
              <w:rPr>
                <w:sz w:val="21"/>
                <w:szCs w:val="21"/>
                <w:lang w:val="fr-CA" w:bidi="fr-CA"/>
              </w:rPr>
              <w:t>La demande d’un candidat de passer l’examen dans une province autre que celle mentionnée dans sa demande initiale :</w:t>
            </w:r>
          </w:p>
          <w:p w14:paraId="702776BE" w14:textId="77777777" w:rsidR="00CE584A" w:rsidRPr="0064423B" w:rsidRDefault="00CE584A">
            <w:pPr>
              <w:pStyle w:val="TableParagraph"/>
              <w:spacing w:before="2"/>
              <w:rPr>
                <w:b/>
                <w:sz w:val="24"/>
                <w:szCs w:val="21"/>
              </w:rPr>
            </w:pPr>
          </w:p>
          <w:p w14:paraId="35033A28" w14:textId="4CA1E7F4" w:rsidR="00CE584A" w:rsidRPr="0064423B" w:rsidRDefault="00D75EF3">
            <w:pPr>
              <w:pStyle w:val="TableParagraph"/>
              <w:numPr>
                <w:ilvl w:val="0"/>
                <w:numId w:val="8"/>
              </w:numPr>
              <w:tabs>
                <w:tab w:val="left" w:pos="853"/>
                <w:tab w:val="left" w:pos="854"/>
              </w:tabs>
              <w:ind w:right="291"/>
              <w:rPr>
                <w:sz w:val="21"/>
                <w:szCs w:val="21"/>
              </w:rPr>
            </w:pPr>
            <w:r w:rsidRPr="0064423B">
              <w:rPr>
                <w:sz w:val="21"/>
                <w:szCs w:val="21"/>
                <w:lang w:val="fr-CA" w:bidi="fr-CA"/>
              </w:rPr>
              <w:t>est autorisée à la discrétion du coordinateur de l’examen dans la province demandée</w:t>
            </w:r>
            <w:r w:rsidR="0064423B" w:rsidRPr="0064423B">
              <w:rPr>
                <w:sz w:val="21"/>
                <w:szCs w:val="21"/>
                <w:lang w:val="fr-CA" w:bidi="fr-CA"/>
              </w:rPr>
              <w:t> </w:t>
            </w:r>
            <w:r w:rsidRPr="0064423B">
              <w:rPr>
                <w:sz w:val="21"/>
                <w:szCs w:val="21"/>
                <w:lang w:val="fr-CA" w:bidi="fr-CA"/>
              </w:rPr>
              <w:t>;</w:t>
            </w:r>
          </w:p>
          <w:p w14:paraId="57DACFFF" w14:textId="7A4C60B8" w:rsidR="00CE584A" w:rsidRPr="0064423B" w:rsidRDefault="00D75EF3">
            <w:pPr>
              <w:pStyle w:val="TableParagraph"/>
              <w:numPr>
                <w:ilvl w:val="0"/>
                <w:numId w:val="8"/>
              </w:numPr>
              <w:tabs>
                <w:tab w:val="left" w:pos="853"/>
                <w:tab w:val="left" w:pos="854"/>
              </w:tabs>
              <w:spacing w:before="1" w:line="265" w:lineRule="exact"/>
              <w:rPr>
                <w:sz w:val="21"/>
                <w:szCs w:val="21"/>
              </w:rPr>
            </w:pPr>
            <w:r w:rsidRPr="0064423B">
              <w:rPr>
                <w:sz w:val="21"/>
                <w:szCs w:val="21"/>
                <w:lang w:val="fr-CA" w:bidi="fr-CA"/>
              </w:rPr>
              <w:t>est soumise à des frais administratifs supplémentaires de 100 $</w:t>
            </w:r>
            <w:r w:rsidR="0064423B" w:rsidRPr="0064423B">
              <w:rPr>
                <w:sz w:val="21"/>
                <w:szCs w:val="21"/>
                <w:lang w:val="fr-CA" w:bidi="fr-CA"/>
              </w:rPr>
              <w:t> </w:t>
            </w:r>
            <w:r w:rsidRPr="0064423B">
              <w:rPr>
                <w:sz w:val="21"/>
                <w:szCs w:val="21"/>
                <w:lang w:val="fr-CA" w:bidi="fr-CA"/>
              </w:rPr>
              <w:t>;</w:t>
            </w:r>
          </w:p>
          <w:p w14:paraId="006A3DB6" w14:textId="77777777" w:rsidR="00CE584A" w:rsidRPr="0064423B" w:rsidRDefault="00D75EF3">
            <w:pPr>
              <w:pStyle w:val="TableParagraph"/>
              <w:numPr>
                <w:ilvl w:val="0"/>
                <w:numId w:val="8"/>
              </w:numPr>
              <w:tabs>
                <w:tab w:val="left" w:pos="853"/>
                <w:tab w:val="left" w:pos="854"/>
              </w:tabs>
              <w:spacing w:before="9" w:line="225" w:lineRule="auto"/>
              <w:ind w:right="486"/>
              <w:rPr>
                <w:sz w:val="21"/>
                <w:szCs w:val="21"/>
              </w:rPr>
            </w:pPr>
            <w:r w:rsidRPr="0064423B">
              <w:rPr>
                <w:sz w:val="21"/>
                <w:szCs w:val="21"/>
                <w:lang w:val="fr-CA" w:bidi="fr-CA"/>
              </w:rPr>
              <w:t>fait l’objet de frais supplémentaires basés sur les coûts engagés par le conseil d’accréditation à la suite de ce changement.</w:t>
            </w:r>
          </w:p>
        </w:tc>
      </w:tr>
      <w:tr w:rsidR="00CE584A" w:rsidRPr="0064423B" w14:paraId="57D3F009" w14:textId="77777777">
        <w:trPr>
          <w:trHeight w:val="845"/>
        </w:trPr>
        <w:tc>
          <w:tcPr>
            <w:tcW w:w="1985" w:type="dxa"/>
            <w:shd w:val="clear" w:color="auto" w:fill="4F81BC"/>
          </w:tcPr>
          <w:p w14:paraId="2BECC016" w14:textId="77777777" w:rsidR="00CE584A" w:rsidRPr="0064423B" w:rsidRDefault="00D75EF3">
            <w:pPr>
              <w:pStyle w:val="TableParagraph"/>
              <w:spacing w:before="109"/>
              <w:ind w:left="110"/>
              <w:rPr>
                <w:b/>
                <w:sz w:val="21"/>
                <w:szCs w:val="21"/>
              </w:rPr>
            </w:pPr>
            <w:r w:rsidRPr="0064423B">
              <w:rPr>
                <w:b/>
                <w:color w:val="FFFFFF"/>
                <w:sz w:val="21"/>
                <w:szCs w:val="21"/>
                <w:lang w:val="fr-CA" w:bidi="fr-CA"/>
              </w:rPr>
              <w:t>Report de l’examen</w:t>
            </w:r>
          </w:p>
        </w:tc>
        <w:tc>
          <w:tcPr>
            <w:tcW w:w="7231" w:type="dxa"/>
            <w:shd w:val="clear" w:color="auto" w:fill="DAEDF3"/>
          </w:tcPr>
          <w:p w14:paraId="3491C8DF" w14:textId="77777777" w:rsidR="00CE584A" w:rsidRPr="0064423B" w:rsidRDefault="00D75EF3">
            <w:pPr>
              <w:pStyle w:val="TableParagraph"/>
              <w:spacing w:before="169"/>
              <w:ind w:left="102" w:right="194"/>
              <w:rPr>
                <w:sz w:val="21"/>
                <w:szCs w:val="21"/>
              </w:rPr>
            </w:pPr>
            <w:r w:rsidRPr="0064423B">
              <w:rPr>
                <w:sz w:val="21"/>
                <w:szCs w:val="21"/>
                <w:lang w:val="fr-CA" w:bidi="fr-CA"/>
              </w:rPr>
              <w:t>Aucun report ne sera accordé. Les candidats doivent se désister et reposer leur candidature une fois prêts à passer l’examen.</w:t>
            </w:r>
          </w:p>
        </w:tc>
      </w:tr>
      <w:tr w:rsidR="00CE584A" w:rsidRPr="0064423B" w14:paraId="61BB58CD" w14:textId="77777777">
        <w:trPr>
          <w:trHeight w:val="1434"/>
        </w:trPr>
        <w:tc>
          <w:tcPr>
            <w:tcW w:w="1985" w:type="dxa"/>
            <w:shd w:val="clear" w:color="auto" w:fill="4F81BC"/>
          </w:tcPr>
          <w:p w14:paraId="78AC635E" w14:textId="77777777" w:rsidR="00CE584A" w:rsidRPr="0064423B" w:rsidRDefault="00D75EF3">
            <w:pPr>
              <w:pStyle w:val="TableParagraph"/>
              <w:spacing w:before="110"/>
              <w:ind w:left="110" w:right="355"/>
              <w:rPr>
                <w:b/>
                <w:sz w:val="21"/>
                <w:szCs w:val="21"/>
              </w:rPr>
            </w:pPr>
            <w:r w:rsidRPr="0064423B">
              <w:rPr>
                <w:b/>
                <w:color w:val="FFFFFF"/>
                <w:sz w:val="21"/>
                <w:szCs w:val="21"/>
                <w:lang w:val="fr-CA" w:bidi="fr-CA"/>
              </w:rPr>
              <w:t>Retour des documents de candidature</w:t>
            </w:r>
          </w:p>
        </w:tc>
        <w:tc>
          <w:tcPr>
            <w:tcW w:w="7231" w:type="dxa"/>
            <w:shd w:val="clear" w:color="auto" w:fill="DAEDF3"/>
          </w:tcPr>
          <w:p w14:paraId="086D0A6F" w14:textId="77777777" w:rsidR="00CE584A" w:rsidRPr="0064423B" w:rsidRDefault="00D75EF3">
            <w:pPr>
              <w:pStyle w:val="TableParagraph"/>
              <w:spacing w:before="110"/>
              <w:ind w:left="107" w:right="120" w:hanging="3"/>
              <w:rPr>
                <w:sz w:val="21"/>
                <w:szCs w:val="21"/>
              </w:rPr>
            </w:pPr>
            <w:r w:rsidRPr="0064423B">
              <w:rPr>
                <w:sz w:val="21"/>
                <w:szCs w:val="21"/>
                <w:lang w:val="fr-CA" w:bidi="fr-CA"/>
              </w:rPr>
              <w:t>Tous les documents deviennent la propriété du conseil d’accréditation et ne sont pas rendus sur demande.</w:t>
            </w:r>
          </w:p>
          <w:p w14:paraId="5A35EC69" w14:textId="77777777" w:rsidR="00CE584A" w:rsidRPr="0064423B" w:rsidRDefault="00D75EF3">
            <w:pPr>
              <w:pStyle w:val="TableParagraph"/>
              <w:spacing w:before="120"/>
              <w:ind w:left="105" w:right="473"/>
              <w:rPr>
                <w:sz w:val="21"/>
                <w:szCs w:val="21"/>
              </w:rPr>
            </w:pPr>
            <w:r w:rsidRPr="0064423B">
              <w:rPr>
                <w:sz w:val="21"/>
                <w:szCs w:val="21"/>
                <w:lang w:val="fr-CA" w:bidi="fr-CA"/>
              </w:rPr>
              <w:t>Si un candidat se retire d’un examen, son dossier de candidature lui est renvoyé avec tout remboursement auquel il a droit.</w:t>
            </w:r>
          </w:p>
        </w:tc>
      </w:tr>
      <w:tr w:rsidR="00CE584A" w:rsidRPr="0064423B" w14:paraId="25B737FA" w14:textId="77777777">
        <w:trPr>
          <w:trHeight w:val="525"/>
        </w:trPr>
        <w:tc>
          <w:tcPr>
            <w:tcW w:w="1985" w:type="dxa"/>
            <w:shd w:val="clear" w:color="auto" w:fill="4F81BC"/>
          </w:tcPr>
          <w:p w14:paraId="6B4A9673" w14:textId="77777777" w:rsidR="00CE584A" w:rsidRPr="0064423B" w:rsidRDefault="00D75EF3">
            <w:pPr>
              <w:pStyle w:val="TableParagraph"/>
              <w:spacing w:before="110"/>
              <w:ind w:left="110"/>
              <w:rPr>
                <w:b/>
                <w:sz w:val="21"/>
                <w:szCs w:val="21"/>
              </w:rPr>
            </w:pPr>
            <w:r w:rsidRPr="0064423B">
              <w:rPr>
                <w:b/>
                <w:color w:val="FFFFFF"/>
                <w:sz w:val="21"/>
                <w:szCs w:val="21"/>
                <w:lang w:val="fr-CA" w:bidi="fr-CA"/>
              </w:rPr>
              <w:t>Appels</w:t>
            </w:r>
          </w:p>
        </w:tc>
        <w:tc>
          <w:tcPr>
            <w:tcW w:w="7231" w:type="dxa"/>
            <w:shd w:val="clear" w:color="auto" w:fill="DAEDF3"/>
          </w:tcPr>
          <w:p w14:paraId="277A9BC9" w14:textId="77777777" w:rsidR="00CE584A" w:rsidRPr="0064423B" w:rsidRDefault="00D75EF3">
            <w:pPr>
              <w:pStyle w:val="TableParagraph"/>
              <w:spacing w:before="110"/>
              <w:ind w:left="105"/>
              <w:rPr>
                <w:sz w:val="21"/>
                <w:szCs w:val="21"/>
              </w:rPr>
            </w:pPr>
            <w:r w:rsidRPr="0064423B">
              <w:rPr>
                <w:sz w:val="21"/>
                <w:szCs w:val="21"/>
                <w:lang w:val="fr-CA" w:bidi="fr-CA"/>
              </w:rPr>
              <w:t>Se reporter à la section 7 du présent document.</w:t>
            </w:r>
          </w:p>
        </w:tc>
      </w:tr>
      <w:tr w:rsidR="00CE584A" w:rsidRPr="0064423B" w14:paraId="120717EA" w14:textId="77777777">
        <w:trPr>
          <w:trHeight w:val="1194"/>
        </w:trPr>
        <w:tc>
          <w:tcPr>
            <w:tcW w:w="1985" w:type="dxa"/>
            <w:tcBorders>
              <w:bottom w:val="single" w:sz="4" w:space="0" w:color="000000"/>
            </w:tcBorders>
            <w:shd w:val="clear" w:color="auto" w:fill="4F81BC"/>
          </w:tcPr>
          <w:p w14:paraId="00EB3004" w14:textId="77777777" w:rsidR="00CE584A" w:rsidRPr="0064423B" w:rsidRDefault="00D75EF3">
            <w:pPr>
              <w:pStyle w:val="TableParagraph"/>
              <w:spacing w:before="94" w:line="270" w:lineRule="atLeast"/>
              <w:ind w:left="110" w:right="-15"/>
              <w:rPr>
                <w:b/>
                <w:sz w:val="21"/>
                <w:szCs w:val="21"/>
              </w:rPr>
            </w:pPr>
            <w:r w:rsidRPr="0064423B">
              <w:rPr>
                <w:b/>
                <w:color w:val="FFFFFF"/>
                <w:sz w:val="21"/>
                <w:szCs w:val="21"/>
                <w:lang w:val="fr-CA" w:bidi="fr-CA"/>
              </w:rPr>
              <w:t>Pièce d’identité avec photo exigée le jour de l’examen</w:t>
            </w:r>
          </w:p>
        </w:tc>
        <w:tc>
          <w:tcPr>
            <w:tcW w:w="7231" w:type="dxa"/>
            <w:tcBorders>
              <w:bottom w:val="single" w:sz="4" w:space="0" w:color="000000"/>
            </w:tcBorders>
            <w:shd w:val="clear" w:color="auto" w:fill="DAEDF3"/>
          </w:tcPr>
          <w:p w14:paraId="599DB3C9" w14:textId="77777777" w:rsidR="00CE584A" w:rsidRPr="0064423B" w:rsidRDefault="00D75EF3">
            <w:pPr>
              <w:pStyle w:val="TableParagraph"/>
              <w:spacing w:before="110"/>
              <w:ind w:left="105" w:right="194"/>
              <w:rPr>
                <w:sz w:val="21"/>
                <w:szCs w:val="21"/>
              </w:rPr>
            </w:pPr>
            <w:r w:rsidRPr="0064423B">
              <w:rPr>
                <w:sz w:val="21"/>
                <w:szCs w:val="21"/>
                <w:lang w:val="fr-CA" w:bidi="fr-CA"/>
              </w:rPr>
              <w:t>Afin de s’assurer que les candidats à la partie orale sont correctement identifiés, tous les candidats doivent, avant l’examen, présenter une pièce d’identité avec photo délivrée par le gouvernement.</w:t>
            </w:r>
          </w:p>
        </w:tc>
      </w:tr>
    </w:tbl>
    <w:p w14:paraId="352D2E8C" w14:textId="77777777" w:rsidR="00CE584A" w:rsidRPr="0064423B" w:rsidRDefault="00CE584A">
      <w:pPr>
        <w:rPr>
          <w:sz w:val="21"/>
          <w:szCs w:val="21"/>
        </w:rPr>
        <w:sectPr w:rsidR="00CE584A" w:rsidRPr="0064423B" w:rsidSect="00D34AD6">
          <w:pgSz w:w="12240" w:h="15840"/>
          <w:pgMar w:top="280" w:right="340" w:bottom="1280" w:left="560" w:header="0" w:footer="1090" w:gutter="0"/>
          <w:cols w:space="720"/>
        </w:sectPr>
      </w:pPr>
    </w:p>
    <w:tbl>
      <w:tblPr>
        <w:tblW w:w="0" w:type="auto"/>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231"/>
      </w:tblGrid>
      <w:tr w:rsidR="00CE584A" w:rsidRPr="0064423B" w14:paraId="5586BA66" w14:textId="77777777">
        <w:trPr>
          <w:trHeight w:val="3412"/>
        </w:trPr>
        <w:tc>
          <w:tcPr>
            <w:tcW w:w="1985" w:type="dxa"/>
            <w:tcBorders>
              <w:left w:val="single" w:sz="6" w:space="0" w:color="000000"/>
              <w:right w:val="single" w:sz="6" w:space="0" w:color="000000"/>
            </w:tcBorders>
            <w:shd w:val="clear" w:color="auto" w:fill="4F81BC"/>
          </w:tcPr>
          <w:p w14:paraId="215F6FBA" w14:textId="77777777" w:rsidR="00CE584A" w:rsidRPr="0064423B" w:rsidRDefault="00D75EF3">
            <w:pPr>
              <w:pStyle w:val="TableParagraph"/>
              <w:spacing w:before="112" w:line="237" w:lineRule="auto"/>
              <w:ind w:left="110" w:right="355"/>
              <w:rPr>
                <w:b/>
                <w:sz w:val="21"/>
                <w:szCs w:val="21"/>
              </w:rPr>
            </w:pPr>
            <w:r w:rsidRPr="0064423B">
              <w:rPr>
                <w:b/>
                <w:color w:val="FFFFFF"/>
                <w:sz w:val="21"/>
                <w:szCs w:val="21"/>
                <w:lang w:val="fr-CA" w:bidi="fr-CA"/>
              </w:rPr>
              <w:lastRenderedPageBreak/>
              <w:t>Résultats d’examen</w:t>
            </w:r>
          </w:p>
        </w:tc>
        <w:tc>
          <w:tcPr>
            <w:tcW w:w="7231" w:type="dxa"/>
            <w:tcBorders>
              <w:left w:val="single" w:sz="6" w:space="0" w:color="000000"/>
              <w:right w:val="single" w:sz="6" w:space="0" w:color="000000"/>
            </w:tcBorders>
            <w:shd w:val="clear" w:color="auto" w:fill="DAEDF3"/>
          </w:tcPr>
          <w:p w14:paraId="654DF541" w14:textId="77777777" w:rsidR="00CE584A" w:rsidRPr="0064423B" w:rsidRDefault="00D75EF3">
            <w:pPr>
              <w:pStyle w:val="TableParagraph"/>
              <w:spacing w:before="112" w:line="237" w:lineRule="auto"/>
              <w:ind w:left="148" w:right="935"/>
              <w:rPr>
                <w:sz w:val="21"/>
                <w:szCs w:val="21"/>
              </w:rPr>
            </w:pPr>
            <w:r w:rsidRPr="0064423B">
              <w:rPr>
                <w:sz w:val="21"/>
                <w:szCs w:val="21"/>
                <w:lang w:val="fr-CA" w:bidi="fr-CA"/>
              </w:rPr>
              <w:t>Le conseil d’accréditation se réunit pour discuter des résultats d’examen environ trois (3) semaines après l’examen.</w:t>
            </w:r>
          </w:p>
          <w:p w14:paraId="7AC6B1C6" w14:textId="77777777" w:rsidR="00CE584A" w:rsidRPr="0064423B" w:rsidRDefault="00D75EF3">
            <w:pPr>
              <w:pStyle w:val="TableParagraph"/>
              <w:spacing w:before="121"/>
              <w:ind w:left="148" w:right="62"/>
              <w:rPr>
                <w:b/>
                <w:sz w:val="21"/>
                <w:szCs w:val="21"/>
              </w:rPr>
            </w:pPr>
            <w:r w:rsidRPr="0064423B">
              <w:rPr>
                <w:b/>
                <w:sz w:val="21"/>
                <w:szCs w:val="21"/>
                <w:lang w:val="fr-CA" w:bidi="fr-CA"/>
              </w:rPr>
              <w:t>Les résultats de l’examen du conseil d’accréditation sont envoyés au candidat par voie électronique dans un délai de 6 à 8 semaines.</w:t>
            </w:r>
          </w:p>
          <w:p w14:paraId="339F001A" w14:textId="77777777" w:rsidR="00CE584A" w:rsidRPr="0064423B" w:rsidRDefault="00D75EF3">
            <w:pPr>
              <w:pStyle w:val="TableParagraph"/>
              <w:spacing w:before="121"/>
              <w:ind w:left="148" w:right="331"/>
              <w:jc w:val="both"/>
              <w:rPr>
                <w:sz w:val="21"/>
                <w:szCs w:val="21"/>
              </w:rPr>
            </w:pPr>
            <w:r w:rsidRPr="0064423B">
              <w:rPr>
                <w:sz w:val="21"/>
                <w:szCs w:val="21"/>
                <w:lang w:val="fr-CA" w:bidi="fr-CA"/>
              </w:rPr>
              <w:t>Veuillez ne pas tenter de joindre la secrétaire, votre coordinateur d’examen ou le représentant de votre branche du conseil d’accréditation, puisqu’en vertu des politiques en vigueur, ils ne sont pas autorisés à vous communiquer vos résultats.</w:t>
            </w:r>
          </w:p>
          <w:p w14:paraId="75D3B2FE" w14:textId="77777777" w:rsidR="00CE584A" w:rsidRPr="0064423B" w:rsidRDefault="00D75EF3">
            <w:pPr>
              <w:pStyle w:val="TableParagraph"/>
              <w:spacing w:before="121"/>
              <w:ind w:left="148" w:right="103"/>
              <w:jc w:val="both"/>
              <w:rPr>
                <w:sz w:val="21"/>
                <w:szCs w:val="21"/>
              </w:rPr>
            </w:pPr>
            <w:r w:rsidRPr="0064423B">
              <w:rPr>
                <w:sz w:val="21"/>
                <w:szCs w:val="21"/>
                <w:lang w:val="fr-CA" w:bidi="fr-CA"/>
              </w:rPr>
              <w:t>Les candidats ayant réussi l’examen recevront leur certificat de l’ICISP dans les 8 à 10 semaines suivant l’examen, à l’adresse qu’ils auront fournie.</w:t>
            </w:r>
          </w:p>
        </w:tc>
      </w:tr>
    </w:tbl>
    <w:p w14:paraId="2CA9CC46" w14:textId="77777777" w:rsidR="00CE584A" w:rsidRPr="0064423B" w:rsidRDefault="00CE584A">
      <w:pPr>
        <w:jc w:val="both"/>
        <w:rPr>
          <w:sz w:val="21"/>
          <w:szCs w:val="21"/>
        </w:rPr>
        <w:sectPr w:rsidR="00CE584A" w:rsidRPr="0064423B" w:rsidSect="00D34AD6">
          <w:pgSz w:w="12240" w:h="15840"/>
          <w:pgMar w:top="280" w:right="340" w:bottom="1280" w:left="560" w:header="0" w:footer="1090" w:gutter="0"/>
          <w:cols w:space="720"/>
        </w:sectPr>
      </w:pPr>
    </w:p>
    <w:p w14:paraId="090E5E84" w14:textId="77777777" w:rsidR="00CE584A" w:rsidRPr="0064423B" w:rsidRDefault="00CE584A">
      <w:pPr>
        <w:pStyle w:val="BodyText"/>
        <w:rPr>
          <w:b/>
          <w:sz w:val="18"/>
          <w:szCs w:val="21"/>
        </w:rPr>
      </w:pPr>
    </w:p>
    <w:p w14:paraId="074CB391" w14:textId="77777777" w:rsidR="00CE584A" w:rsidRPr="0064423B" w:rsidRDefault="00CE584A">
      <w:pPr>
        <w:pStyle w:val="BodyText"/>
        <w:rPr>
          <w:b/>
          <w:sz w:val="18"/>
          <w:szCs w:val="21"/>
        </w:rPr>
      </w:pPr>
    </w:p>
    <w:p w14:paraId="24916B57" w14:textId="77777777" w:rsidR="00CE584A" w:rsidRPr="0064423B" w:rsidRDefault="00CE584A">
      <w:pPr>
        <w:pStyle w:val="BodyText"/>
        <w:rPr>
          <w:b/>
          <w:sz w:val="18"/>
          <w:szCs w:val="21"/>
        </w:rPr>
      </w:pPr>
    </w:p>
    <w:p w14:paraId="79CF9BC7" w14:textId="77777777" w:rsidR="00CE584A" w:rsidRPr="0064423B" w:rsidRDefault="00CE584A">
      <w:pPr>
        <w:pStyle w:val="BodyText"/>
        <w:rPr>
          <w:b/>
          <w:sz w:val="18"/>
          <w:szCs w:val="21"/>
        </w:rPr>
      </w:pPr>
    </w:p>
    <w:p w14:paraId="2C9823D2" w14:textId="77777777" w:rsidR="00CE584A" w:rsidRPr="0064423B" w:rsidRDefault="00CE584A">
      <w:pPr>
        <w:pStyle w:val="BodyText"/>
        <w:rPr>
          <w:b/>
          <w:sz w:val="18"/>
          <w:szCs w:val="21"/>
        </w:rPr>
      </w:pPr>
    </w:p>
    <w:p w14:paraId="63A2F2F3" w14:textId="77777777" w:rsidR="00CE584A" w:rsidRPr="0064423B" w:rsidRDefault="00CE584A">
      <w:pPr>
        <w:pStyle w:val="BodyText"/>
        <w:rPr>
          <w:b/>
          <w:sz w:val="18"/>
          <w:szCs w:val="21"/>
        </w:rPr>
      </w:pPr>
    </w:p>
    <w:p w14:paraId="7D4F2EF0" w14:textId="77777777" w:rsidR="00CE584A" w:rsidRPr="0064423B" w:rsidRDefault="00CE584A">
      <w:pPr>
        <w:pStyle w:val="BodyText"/>
        <w:rPr>
          <w:b/>
          <w:sz w:val="18"/>
          <w:szCs w:val="21"/>
        </w:rPr>
      </w:pPr>
    </w:p>
    <w:p w14:paraId="61C8A525" w14:textId="77777777" w:rsidR="00CE584A" w:rsidRPr="0064423B" w:rsidRDefault="00CE584A">
      <w:pPr>
        <w:pStyle w:val="BodyText"/>
        <w:rPr>
          <w:b/>
          <w:sz w:val="18"/>
          <w:szCs w:val="21"/>
        </w:rPr>
      </w:pPr>
    </w:p>
    <w:p w14:paraId="6974754C" w14:textId="77777777" w:rsidR="00CE584A" w:rsidRPr="0064423B" w:rsidRDefault="00CE584A">
      <w:pPr>
        <w:pStyle w:val="BodyText"/>
        <w:rPr>
          <w:b/>
          <w:sz w:val="18"/>
          <w:szCs w:val="21"/>
        </w:rPr>
      </w:pPr>
    </w:p>
    <w:p w14:paraId="33C4E44A" w14:textId="77777777" w:rsidR="00CE584A" w:rsidRPr="0064423B" w:rsidRDefault="00CE584A">
      <w:pPr>
        <w:pStyle w:val="BodyText"/>
        <w:rPr>
          <w:b/>
          <w:sz w:val="18"/>
          <w:szCs w:val="21"/>
        </w:rPr>
      </w:pPr>
    </w:p>
    <w:p w14:paraId="2376B224" w14:textId="77777777" w:rsidR="00CE584A" w:rsidRPr="0064423B" w:rsidRDefault="00CE584A">
      <w:pPr>
        <w:pStyle w:val="BodyText"/>
        <w:rPr>
          <w:b/>
          <w:sz w:val="18"/>
          <w:szCs w:val="21"/>
        </w:rPr>
      </w:pPr>
    </w:p>
    <w:p w14:paraId="1B9CDEF4" w14:textId="77777777" w:rsidR="00CE584A" w:rsidRPr="0064423B" w:rsidRDefault="00CE584A">
      <w:pPr>
        <w:pStyle w:val="BodyText"/>
        <w:rPr>
          <w:b/>
          <w:sz w:val="18"/>
          <w:szCs w:val="21"/>
        </w:rPr>
      </w:pPr>
    </w:p>
    <w:p w14:paraId="6C22023E" w14:textId="77777777" w:rsidR="00CE584A" w:rsidRPr="0064423B" w:rsidRDefault="00CE584A">
      <w:pPr>
        <w:pStyle w:val="BodyText"/>
        <w:spacing w:before="1"/>
        <w:rPr>
          <w:b/>
          <w:sz w:val="11"/>
          <w:szCs w:val="21"/>
        </w:rPr>
      </w:pPr>
    </w:p>
    <w:tbl>
      <w:tblPr>
        <w:tblW w:w="0" w:type="auto"/>
        <w:tblInd w:w="3582" w:type="dxa"/>
        <w:tblLayout w:type="fixed"/>
        <w:tblCellMar>
          <w:left w:w="0" w:type="dxa"/>
          <w:right w:w="0" w:type="dxa"/>
        </w:tblCellMar>
        <w:tblLook w:val="01E0" w:firstRow="1" w:lastRow="1" w:firstColumn="1" w:lastColumn="1" w:noHBand="0" w:noVBand="0"/>
      </w:tblPr>
      <w:tblGrid>
        <w:gridCol w:w="1717"/>
        <w:gridCol w:w="2462"/>
      </w:tblGrid>
      <w:tr w:rsidR="00CE584A" w:rsidRPr="0064423B" w14:paraId="1DFA4CB2" w14:textId="77777777">
        <w:trPr>
          <w:trHeight w:val="986"/>
        </w:trPr>
        <w:tc>
          <w:tcPr>
            <w:tcW w:w="1717" w:type="dxa"/>
          </w:tcPr>
          <w:p w14:paraId="6FBCE8ED" w14:textId="77777777" w:rsidR="00CE584A" w:rsidRPr="0064423B" w:rsidRDefault="00CE584A">
            <w:pPr>
              <w:pStyle w:val="TableParagraph"/>
              <w:rPr>
                <w:b/>
                <w:sz w:val="2"/>
                <w:szCs w:val="21"/>
              </w:rPr>
            </w:pPr>
          </w:p>
          <w:p w14:paraId="3D40B539" w14:textId="77777777" w:rsidR="00CE584A" w:rsidRPr="0064423B" w:rsidRDefault="00D75EF3">
            <w:pPr>
              <w:pStyle w:val="TableParagraph"/>
              <w:ind w:left="238"/>
              <w:rPr>
                <w:sz w:val="18"/>
                <w:szCs w:val="21"/>
              </w:rPr>
            </w:pPr>
            <w:r w:rsidRPr="0064423B">
              <w:rPr>
                <w:noProof/>
                <w:sz w:val="18"/>
                <w:szCs w:val="21"/>
                <w:lang w:val="fr-CA" w:bidi="fr-CA"/>
              </w:rPr>
              <w:drawing>
                <wp:inline distT="0" distB="0" distL="0" distR="0" wp14:anchorId="578B5EFC" wp14:editId="18C7C88F">
                  <wp:extent cx="599440" cy="584073"/>
                  <wp:effectExtent l="0" t="0" r="0" b="0"/>
                  <wp:docPr id="1" name="image4.png" descr="P516C1T8#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26" cstate="print"/>
                          <a:stretch>
                            <a:fillRect/>
                          </a:stretch>
                        </pic:blipFill>
                        <pic:spPr>
                          <a:xfrm>
                            <a:off x="0" y="0"/>
                            <a:ext cx="599440" cy="584073"/>
                          </a:xfrm>
                          <a:prstGeom prst="rect">
                            <a:avLst/>
                          </a:prstGeom>
                        </pic:spPr>
                      </pic:pic>
                    </a:graphicData>
                  </a:graphic>
                </wp:inline>
              </w:drawing>
            </w:r>
          </w:p>
        </w:tc>
        <w:tc>
          <w:tcPr>
            <w:tcW w:w="2462" w:type="dxa"/>
          </w:tcPr>
          <w:p w14:paraId="76751F8C" w14:textId="77777777" w:rsidR="00CE584A" w:rsidRPr="0064423B" w:rsidRDefault="00CE584A">
            <w:pPr>
              <w:pStyle w:val="TableParagraph"/>
              <w:spacing w:before="1"/>
              <w:rPr>
                <w:b/>
                <w:sz w:val="24"/>
                <w:szCs w:val="21"/>
              </w:rPr>
            </w:pPr>
          </w:p>
          <w:p w14:paraId="064847E2" w14:textId="77777777" w:rsidR="00CE584A" w:rsidRPr="0064423B" w:rsidRDefault="00D75EF3">
            <w:pPr>
              <w:pStyle w:val="TableParagraph"/>
              <w:ind w:left="526"/>
              <w:rPr>
                <w:b/>
                <w:sz w:val="32"/>
                <w:szCs w:val="21"/>
              </w:rPr>
            </w:pPr>
            <w:bookmarkStart w:id="47" w:name="Appendices"/>
            <w:bookmarkStart w:id="48" w:name="_bookmark23"/>
            <w:bookmarkEnd w:id="47"/>
            <w:bookmarkEnd w:id="48"/>
            <w:r w:rsidRPr="0064423B">
              <w:rPr>
                <w:b/>
                <w:sz w:val="32"/>
                <w:szCs w:val="21"/>
                <w:lang w:val="fr-CA" w:bidi="fr-CA"/>
              </w:rPr>
              <w:t>Annexes</w:t>
            </w:r>
          </w:p>
        </w:tc>
      </w:tr>
    </w:tbl>
    <w:p w14:paraId="265D06DB" w14:textId="77777777" w:rsidR="00CE584A" w:rsidRPr="0064423B" w:rsidRDefault="00CE584A">
      <w:pPr>
        <w:rPr>
          <w:sz w:val="32"/>
          <w:szCs w:val="21"/>
        </w:rPr>
        <w:sectPr w:rsidR="00CE584A" w:rsidRPr="0064423B" w:rsidSect="00D34AD6">
          <w:pgSz w:w="12240" w:h="15840"/>
          <w:pgMar w:top="1500" w:right="340" w:bottom="1280" w:left="560" w:header="0" w:footer="1090" w:gutter="0"/>
          <w:cols w:space="720"/>
        </w:sectPr>
      </w:pPr>
    </w:p>
    <w:p w14:paraId="59DCD041" w14:textId="13FC2F3F" w:rsidR="00CE584A" w:rsidRPr="0064423B" w:rsidRDefault="00D75EF3">
      <w:pPr>
        <w:spacing w:before="37"/>
        <w:ind w:left="827"/>
        <w:rPr>
          <w:b/>
          <w:szCs w:val="21"/>
        </w:rPr>
      </w:pPr>
      <w:bookmarkStart w:id="49" w:name="Appendix_1_-_Submission_Guideline_for_Pr"/>
      <w:bookmarkStart w:id="50" w:name="_bookmark24"/>
      <w:bookmarkEnd w:id="49"/>
      <w:bookmarkEnd w:id="50"/>
      <w:r w:rsidRPr="0064423B">
        <w:rPr>
          <w:b/>
          <w:szCs w:val="21"/>
          <w:lang w:val="fr-CA" w:bidi="fr-CA"/>
        </w:rPr>
        <w:lastRenderedPageBreak/>
        <w:t>Annexe 1 </w:t>
      </w:r>
      <w:bookmarkStart w:id="51" w:name="_bookmark25"/>
      <w:bookmarkEnd w:id="51"/>
      <w:r w:rsidR="0064423B" w:rsidRPr="0064423B">
        <w:rPr>
          <w:b/>
          <w:szCs w:val="21"/>
          <w:lang w:val="fr-CA" w:bidi="fr-CA"/>
        </w:rPr>
        <w:t>—</w:t>
      </w:r>
      <w:r w:rsidRPr="0064423B">
        <w:rPr>
          <w:b/>
          <w:szCs w:val="21"/>
          <w:lang w:val="fr-CA" w:bidi="fr-CA"/>
        </w:rPr>
        <w:t xml:space="preserve"> Guide pour la remise des rapports de stage</w:t>
      </w:r>
    </w:p>
    <w:p w14:paraId="072E3F82" w14:textId="77777777" w:rsidR="00CE584A" w:rsidRPr="0064423B" w:rsidRDefault="00CE584A">
      <w:pPr>
        <w:pStyle w:val="BodyText"/>
        <w:rPr>
          <w:b/>
          <w:szCs w:val="21"/>
        </w:rPr>
      </w:pPr>
    </w:p>
    <w:p w14:paraId="1447154D" w14:textId="77777777" w:rsidR="00CE584A" w:rsidRPr="0064423B" w:rsidRDefault="00D75EF3">
      <w:pPr>
        <w:pStyle w:val="BodyText"/>
        <w:spacing w:before="215"/>
        <w:ind w:left="717" w:right="648" w:hanging="1"/>
        <w:rPr>
          <w:sz w:val="21"/>
          <w:szCs w:val="21"/>
        </w:rPr>
      </w:pPr>
      <w:r w:rsidRPr="0064423B">
        <w:rPr>
          <w:sz w:val="21"/>
          <w:szCs w:val="21"/>
          <w:lang w:val="fr-CA" w:bidi="fr-CA"/>
        </w:rPr>
        <w:t>Les directives suivantes, conformes aux exigences de la certification, doivent être suivies pour les rapports de stage soumis au conseil d’accréditation.</w:t>
      </w:r>
    </w:p>
    <w:p w14:paraId="0608F1DC" w14:textId="77777777" w:rsidR="00CE584A" w:rsidRPr="0064423B" w:rsidRDefault="00CE584A">
      <w:pPr>
        <w:pStyle w:val="BodyText"/>
        <w:spacing w:before="1"/>
        <w:rPr>
          <w:sz w:val="21"/>
          <w:szCs w:val="21"/>
        </w:rPr>
      </w:pPr>
    </w:p>
    <w:p w14:paraId="203331F5" w14:textId="77777777" w:rsidR="00CE584A" w:rsidRPr="0064423B" w:rsidRDefault="00D75EF3">
      <w:pPr>
        <w:ind w:left="717"/>
        <w:rPr>
          <w:b/>
          <w:sz w:val="21"/>
          <w:szCs w:val="21"/>
        </w:rPr>
      </w:pPr>
      <w:r w:rsidRPr="0064423B">
        <w:rPr>
          <w:b/>
          <w:sz w:val="21"/>
          <w:szCs w:val="21"/>
          <w:lang w:val="fr-CA" w:bidi="fr-CA"/>
        </w:rPr>
        <w:t>Format</w:t>
      </w:r>
    </w:p>
    <w:p w14:paraId="67103DD9" w14:textId="5B36F893" w:rsidR="00CE584A" w:rsidRPr="0064423B" w:rsidRDefault="00D75EF3">
      <w:pPr>
        <w:pStyle w:val="BodyText"/>
        <w:spacing w:before="120"/>
        <w:ind w:left="1000" w:right="421"/>
        <w:rPr>
          <w:sz w:val="21"/>
          <w:szCs w:val="21"/>
        </w:rPr>
      </w:pPr>
      <w:r w:rsidRPr="0064423B">
        <w:rPr>
          <w:sz w:val="21"/>
          <w:szCs w:val="21"/>
          <w:lang w:val="fr-CA" w:bidi="fr-CA"/>
        </w:rPr>
        <w:t>Les rapports de stage sont évalués en fonction de leur présentation générale, de l’utilisation créative d’aides visuelles, de la lisibilité, de la grammaire, de l’orthographe et de l’originalité. Le processus d’évaluation porte sur l’unité, la cohérence, le flux logique et la mise en valeur des idées (voir le Formulaire d’évaluation des rapports).</w:t>
      </w:r>
      <w:r w:rsidRPr="0064423B">
        <w:rPr>
          <w:b/>
          <w:sz w:val="21"/>
          <w:szCs w:val="21"/>
          <w:lang w:val="fr-CA" w:bidi="fr-CA"/>
        </w:rPr>
        <w:t xml:space="preserve"> </w:t>
      </w:r>
      <w:r w:rsidRPr="0064423B">
        <w:rPr>
          <w:sz w:val="21"/>
          <w:szCs w:val="21"/>
          <w:lang w:val="fr-CA" w:bidi="fr-CA"/>
        </w:rPr>
        <w:t xml:space="preserve">Il est déconseillé de formater le rapport </w:t>
      </w:r>
      <w:proofErr w:type="gramStart"/>
      <w:r w:rsidRPr="0064423B">
        <w:rPr>
          <w:sz w:val="21"/>
          <w:szCs w:val="21"/>
          <w:lang w:val="fr-CA" w:bidi="fr-CA"/>
        </w:rPr>
        <w:t>de manière à ce</w:t>
      </w:r>
      <w:proofErr w:type="gramEnd"/>
      <w:r w:rsidRPr="0064423B">
        <w:rPr>
          <w:sz w:val="21"/>
          <w:szCs w:val="21"/>
          <w:lang w:val="fr-CA" w:bidi="fr-CA"/>
        </w:rPr>
        <w:t xml:space="preserve"> qu’il dépasse les dimensions de 8 ½ po x 11</w:t>
      </w:r>
      <w:r w:rsidR="0064423B" w:rsidRPr="0064423B">
        <w:rPr>
          <w:sz w:val="21"/>
          <w:szCs w:val="21"/>
          <w:lang w:val="fr-CA" w:bidi="fr-CA"/>
        </w:rPr>
        <w:t> </w:t>
      </w:r>
      <w:r w:rsidRPr="0064423B">
        <w:rPr>
          <w:sz w:val="21"/>
          <w:szCs w:val="21"/>
          <w:lang w:val="fr-CA" w:bidi="fr-CA"/>
        </w:rPr>
        <w:t>po.</w:t>
      </w:r>
    </w:p>
    <w:p w14:paraId="7521905C" w14:textId="609383BE" w:rsidR="00CE584A" w:rsidRPr="0064423B" w:rsidRDefault="00D75EF3">
      <w:pPr>
        <w:pStyle w:val="BodyText"/>
        <w:spacing w:before="118"/>
        <w:ind w:left="999" w:right="648"/>
        <w:rPr>
          <w:sz w:val="21"/>
          <w:szCs w:val="21"/>
        </w:rPr>
      </w:pPr>
      <w:r w:rsidRPr="0064423B">
        <w:rPr>
          <w:sz w:val="21"/>
          <w:szCs w:val="21"/>
          <w:lang w:val="fr-CA" w:bidi="fr-CA"/>
        </w:rPr>
        <w:t>Les rapports de stage doivent être rédigés en caractères de 12 points, compter de 7 à 15 pages (sans compter la page de titre, la table des matières, les références ou les annexes), être à double interligne et imprimés sur du papier de format lettre (8½ po x 11</w:t>
      </w:r>
      <w:r w:rsidR="0064423B" w:rsidRPr="0064423B">
        <w:rPr>
          <w:sz w:val="21"/>
          <w:szCs w:val="21"/>
          <w:lang w:val="fr-CA" w:bidi="fr-CA"/>
        </w:rPr>
        <w:t> </w:t>
      </w:r>
      <w:r w:rsidRPr="0064423B">
        <w:rPr>
          <w:sz w:val="21"/>
          <w:szCs w:val="21"/>
          <w:lang w:val="fr-CA" w:bidi="fr-CA"/>
        </w:rPr>
        <w:t xml:space="preserve">po). </w:t>
      </w:r>
    </w:p>
    <w:p w14:paraId="23AC1428" w14:textId="77777777" w:rsidR="00CE584A" w:rsidRPr="0064423B" w:rsidRDefault="00D75EF3">
      <w:pPr>
        <w:pStyle w:val="BodyText"/>
        <w:spacing w:before="121" w:line="348" w:lineRule="auto"/>
        <w:ind w:left="999" w:right="1272" w:hanging="1"/>
        <w:rPr>
          <w:sz w:val="21"/>
          <w:szCs w:val="21"/>
        </w:rPr>
      </w:pPr>
      <w:r w:rsidRPr="0064423B">
        <w:rPr>
          <w:sz w:val="21"/>
          <w:szCs w:val="21"/>
          <w:lang w:val="fr-CA" w:bidi="fr-CA"/>
        </w:rPr>
        <w:t>La table des matières doit indiquer toutes les sections principales du rapport, y compris les annexes. Les références des auteurs cités et des citations dans le texte doivent être fournies.</w:t>
      </w:r>
    </w:p>
    <w:p w14:paraId="1B8E0A64" w14:textId="41FED9B9" w:rsidR="00CE584A" w:rsidRPr="0064423B" w:rsidRDefault="00D75EF3">
      <w:pPr>
        <w:pStyle w:val="BodyText"/>
        <w:ind w:left="998" w:right="883" w:firstLine="1"/>
        <w:rPr>
          <w:sz w:val="21"/>
          <w:szCs w:val="21"/>
        </w:rPr>
      </w:pPr>
      <w:r w:rsidRPr="0064423B">
        <w:rPr>
          <w:sz w:val="21"/>
          <w:szCs w:val="21"/>
          <w:lang w:val="fr-CA" w:bidi="fr-CA"/>
        </w:rPr>
        <w:t>Les annexes peuvent comprendre des éléments tels que : la demande du candidat (c’est-à-dire la personne ou l’entreprise qui demande un permis ou une licence d’exploitation) ou d’autres organismes</w:t>
      </w:r>
      <w:r w:rsidR="0064423B" w:rsidRPr="0064423B">
        <w:rPr>
          <w:sz w:val="21"/>
          <w:szCs w:val="21"/>
          <w:lang w:val="fr-CA" w:bidi="fr-CA"/>
        </w:rPr>
        <w:t> </w:t>
      </w:r>
      <w:r w:rsidRPr="0064423B">
        <w:rPr>
          <w:sz w:val="21"/>
          <w:szCs w:val="21"/>
          <w:lang w:val="fr-CA" w:bidi="fr-CA"/>
        </w:rPr>
        <w:t>; les rapports d’inspection et les recommandations</w:t>
      </w:r>
      <w:r w:rsidR="0064423B" w:rsidRPr="0064423B">
        <w:rPr>
          <w:sz w:val="21"/>
          <w:szCs w:val="21"/>
          <w:lang w:val="fr-CA" w:bidi="fr-CA"/>
        </w:rPr>
        <w:t> </w:t>
      </w:r>
      <w:r w:rsidRPr="0064423B">
        <w:rPr>
          <w:sz w:val="21"/>
          <w:szCs w:val="21"/>
          <w:lang w:val="fr-CA" w:bidi="fr-CA"/>
        </w:rPr>
        <w:t>; les copies des approbations finales</w:t>
      </w:r>
      <w:r w:rsidR="0064423B" w:rsidRPr="0064423B">
        <w:rPr>
          <w:sz w:val="21"/>
          <w:szCs w:val="21"/>
          <w:lang w:val="fr-CA" w:bidi="fr-CA"/>
        </w:rPr>
        <w:t> </w:t>
      </w:r>
      <w:r w:rsidRPr="0064423B">
        <w:rPr>
          <w:sz w:val="21"/>
          <w:szCs w:val="21"/>
          <w:lang w:val="fr-CA" w:bidi="fr-CA"/>
        </w:rPr>
        <w:t>; les rapports d’analyse bactériologique/chimique de l’eau, les photographies, etc.</w:t>
      </w:r>
    </w:p>
    <w:p w14:paraId="33315939" w14:textId="77777777" w:rsidR="00CE584A" w:rsidRPr="0064423B" w:rsidRDefault="00D75EF3">
      <w:pPr>
        <w:pStyle w:val="BodyText"/>
        <w:spacing w:before="119"/>
        <w:ind w:left="999"/>
        <w:rPr>
          <w:sz w:val="21"/>
          <w:szCs w:val="21"/>
        </w:rPr>
      </w:pPr>
      <w:r w:rsidRPr="0064423B">
        <w:rPr>
          <w:sz w:val="21"/>
          <w:szCs w:val="21"/>
          <w:lang w:val="fr-CA" w:bidi="fr-CA"/>
        </w:rPr>
        <w:t>Les tableaux, les figures et les diagrammes utilisés doivent être expliqués dans leur contexte dans le rapport.</w:t>
      </w:r>
    </w:p>
    <w:p w14:paraId="0738B0B5" w14:textId="77777777" w:rsidR="00CE584A" w:rsidRPr="0064423B" w:rsidRDefault="00CE584A">
      <w:pPr>
        <w:pStyle w:val="BodyText"/>
        <w:spacing w:before="11"/>
        <w:rPr>
          <w:sz w:val="20"/>
          <w:szCs w:val="21"/>
        </w:rPr>
      </w:pPr>
    </w:p>
    <w:p w14:paraId="24DFD0CB" w14:textId="77777777" w:rsidR="00CE584A" w:rsidRPr="0064423B" w:rsidRDefault="00D75EF3">
      <w:pPr>
        <w:ind w:left="715"/>
        <w:rPr>
          <w:b/>
          <w:sz w:val="21"/>
          <w:szCs w:val="21"/>
        </w:rPr>
      </w:pPr>
      <w:r w:rsidRPr="0064423B">
        <w:rPr>
          <w:b/>
          <w:sz w:val="21"/>
          <w:szCs w:val="21"/>
          <w:lang w:val="fr-CA" w:bidi="fr-CA"/>
        </w:rPr>
        <w:t>Contenu</w:t>
      </w:r>
    </w:p>
    <w:p w14:paraId="3959C8B3" w14:textId="77777777" w:rsidR="00CE584A" w:rsidRPr="0064423B" w:rsidRDefault="00D75EF3">
      <w:pPr>
        <w:pStyle w:val="BodyText"/>
        <w:spacing w:before="120"/>
        <w:ind w:left="998" w:right="793"/>
        <w:rPr>
          <w:sz w:val="21"/>
          <w:szCs w:val="21"/>
        </w:rPr>
      </w:pPr>
      <w:r w:rsidRPr="0064423B">
        <w:rPr>
          <w:sz w:val="21"/>
          <w:szCs w:val="21"/>
          <w:lang w:val="fr-CA" w:bidi="fr-CA"/>
        </w:rPr>
        <w:t>Les rapports de stage doivent se fonder sur des inspections ou des enquêtes réelles menées par le candidat sous la supervision d’un inspecteur certifié en santé publique. Chaque rapport de stage doit refléter les connaissances du candidat dans tous les domaines et aspects de l’établissement ou de la situation examinée.</w:t>
      </w:r>
    </w:p>
    <w:p w14:paraId="44754368" w14:textId="2618456D" w:rsidR="00CE584A" w:rsidRPr="0064423B" w:rsidRDefault="00D75EF3">
      <w:pPr>
        <w:pStyle w:val="BodyText"/>
        <w:spacing w:before="121"/>
        <w:ind w:left="1000" w:right="648"/>
        <w:rPr>
          <w:sz w:val="21"/>
          <w:szCs w:val="21"/>
        </w:rPr>
      </w:pPr>
      <w:r w:rsidRPr="0064423B">
        <w:rPr>
          <w:sz w:val="21"/>
          <w:szCs w:val="21"/>
          <w:lang w:val="fr-CA" w:bidi="fr-CA"/>
        </w:rPr>
        <w:t>Les rapports doivent porter sur un type d’établissement ou d’enquête différent (</w:t>
      </w:r>
      <w:r w:rsidRPr="0064423B">
        <w:rPr>
          <w:sz w:val="21"/>
          <w:szCs w:val="21"/>
          <w:u w:val="single"/>
          <w:lang w:val="fr-CA" w:bidi="fr-CA"/>
        </w:rPr>
        <w:t>c’est-à-dire deux domaines distincts</w:t>
      </w:r>
      <w:r w:rsidRPr="0064423B">
        <w:rPr>
          <w:sz w:val="21"/>
          <w:szCs w:val="21"/>
          <w:lang w:val="fr-CA" w:bidi="fr-CA"/>
        </w:rPr>
        <w:t>,</w:t>
      </w:r>
      <w:r w:rsidRPr="0064423B">
        <w:rPr>
          <w:spacing w:val="1"/>
          <w:sz w:val="21"/>
          <w:szCs w:val="21"/>
          <w:lang w:val="fr-CA" w:bidi="fr-CA"/>
        </w:rPr>
        <w:t xml:space="preserve"> </w:t>
      </w:r>
      <w:r w:rsidRPr="0064423B">
        <w:rPr>
          <w:sz w:val="21"/>
          <w:szCs w:val="21"/>
          <w:u w:val="single"/>
          <w:lang w:val="fr-CA" w:bidi="fr-CA"/>
        </w:rPr>
        <w:t>tels que l’hygiène des aliments et les systèmes privés d’évacuation des eaux usées</w:t>
      </w:r>
      <w:r w:rsidRPr="0064423B">
        <w:rPr>
          <w:sz w:val="21"/>
          <w:szCs w:val="21"/>
          <w:lang w:val="fr-CA" w:bidi="fr-CA"/>
        </w:rPr>
        <w:t>). Une inspection rigoureuse et la documentation de tous les aspects relatifs à celle-ci, et non seulement des conditions défavorables sont essentielles.</w:t>
      </w:r>
    </w:p>
    <w:p w14:paraId="61A7D874" w14:textId="77777777" w:rsidR="00CE584A" w:rsidRPr="0064423B" w:rsidRDefault="00D75EF3">
      <w:pPr>
        <w:pStyle w:val="BodyText"/>
        <w:spacing w:before="121"/>
        <w:ind w:left="1000" w:right="462"/>
        <w:rPr>
          <w:sz w:val="21"/>
          <w:szCs w:val="21"/>
        </w:rPr>
      </w:pPr>
      <w:r w:rsidRPr="0064423B">
        <w:rPr>
          <w:sz w:val="21"/>
          <w:szCs w:val="21"/>
          <w:lang w:val="fr-CA" w:bidi="fr-CA"/>
        </w:rPr>
        <w:t>Tout rapport écrit soumis à la suite d’un échec doit porter sur une inspection différente et ne peut pas être une version réécrite du rapport écrit échoué.</w:t>
      </w:r>
    </w:p>
    <w:p w14:paraId="7F27B4A7" w14:textId="77777777" w:rsidR="00CE584A" w:rsidRPr="0064423B" w:rsidRDefault="00D75EF3">
      <w:pPr>
        <w:pStyle w:val="BodyText"/>
        <w:spacing w:before="118"/>
        <w:ind w:left="1000"/>
        <w:rPr>
          <w:sz w:val="21"/>
          <w:szCs w:val="21"/>
        </w:rPr>
      </w:pPr>
      <w:r w:rsidRPr="0064423B">
        <w:rPr>
          <w:sz w:val="21"/>
          <w:szCs w:val="21"/>
          <w:lang w:val="fr-CA" w:bidi="fr-CA"/>
        </w:rPr>
        <w:t>Ces rapports doivent comporter :</w:t>
      </w:r>
    </w:p>
    <w:p w14:paraId="314A54B1" w14:textId="68F35E9A" w:rsidR="00CE584A" w:rsidRPr="0064423B" w:rsidRDefault="00D75EF3">
      <w:pPr>
        <w:pStyle w:val="ListParagraph"/>
        <w:numPr>
          <w:ilvl w:val="0"/>
          <w:numId w:val="7"/>
        </w:numPr>
        <w:tabs>
          <w:tab w:val="left" w:pos="1719"/>
          <w:tab w:val="left" w:pos="1721"/>
        </w:tabs>
        <w:spacing w:before="116"/>
        <w:ind w:left="1720" w:hanging="362"/>
        <w:rPr>
          <w:sz w:val="21"/>
          <w:szCs w:val="21"/>
        </w:rPr>
      </w:pPr>
      <w:r w:rsidRPr="0064423B">
        <w:rPr>
          <w:sz w:val="21"/>
          <w:szCs w:val="21"/>
          <w:lang w:val="fr-CA" w:bidi="fr-CA"/>
        </w:rPr>
        <w:t>une introduction</w:t>
      </w:r>
      <w:r w:rsidR="0064423B" w:rsidRPr="0064423B">
        <w:rPr>
          <w:sz w:val="21"/>
          <w:szCs w:val="21"/>
          <w:lang w:val="fr-CA" w:bidi="fr-CA"/>
        </w:rPr>
        <w:t> </w:t>
      </w:r>
      <w:r w:rsidR="00D0548F" w:rsidRPr="0064423B">
        <w:rPr>
          <w:sz w:val="21"/>
          <w:szCs w:val="21"/>
          <w:lang w:val="fr-CA" w:bidi="fr-CA"/>
        </w:rPr>
        <w:t>;</w:t>
      </w:r>
    </w:p>
    <w:p w14:paraId="0B9FE50B" w14:textId="5B813653" w:rsidR="00CE584A" w:rsidRPr="0064423B" w:rsidRDefault="00D75EF3">
      <w:pPr>
        <w:pStyle w:val="ListParagraph"/>
        <w:numPr>
          <w:ilvl w:val="0"/>
          <w:numId w:val="7"/>
        </w:numPr>
        <w:tabs>
          <w:tab w:val="left" w:pos="1720"/>
          <w:tab w:val="left" w:pos="1721"/>
        </w:tabs>
        <w:spacing w:before="109"/>
        <w:ind w:left="1720"/>
        <w:rPr>
          <w:sz w:val="21"/>
          <w:szCs w:val="21"/>
        </w:rPr>
      </w:pPr>
      <w:r w:rsidRPr="0064423B">
        <w:rPr>
          <w:sz w:val="21"/>
          <w:szCs w:val="21"/>
          <w:lang w:val="fr-CA" w:bidi="fr-CA"/>
        </w:rPr>
        <w:t>une discussion sur la justification de santé publique</w:t>
      </w:r>
      <w:r w:rsidR="0064423B" w:rsidRPr="0064423B">
        <w:rPr>
          <w:sz w:val="21"/>
          <w:szCs w:val="21"/>
          <w:lang w:val="fr-CA" w:bidi="fr-CA"/>
        </w:rPr>
        <w:t> </w:t>
      </w:r>
      <w:r w:rsidR="00D0548F" w:rsidRPr="0064423B">
        <w:rPr>
          <w:sz w:val="21"/>
          <w:szCs w:val="21"/>
          <w:lang w:val="fr-CA" w:bidi="fr-CA"/>
        </w:rPr>
        <w:t>;</w:t>
      </w:r>
    </w:p>
    <w:p w14:paraId="10228934" w14:textId="7160D4E2" w:rsidR="00CE584A" w:rsidRPr="0064423B" w:rsidRDefault="00D75EF3">
      <w:pPr>
        <w:pStyle w:val="ListParagraph"/>
        <w:numPr>
          <w:ilvl w:val="0"/>
          <w:numId w:val="7"/>
        </w:numPr>
        <w:tabs>
          <w:tab w:val="left" w:pos="1720"/>
          <w:tab w:val="left" w:pos="1721"/>
        </w:tabs>
        <w:spacing w:before="108"/>
        <w:ind w:left="1720"/>
        <w:rPr>
          <w:sz w:val="21"/>
          <w:szCs w:val="21"/>
        </w:rPr>
      </w:pPr>
      <w:r w:rsidRPr="0064423B">
        <w:rPr>
          <w:sz w:val="21"/>
          <w:szCs w:val="21"/>
          <w:lang w:val="fr-CA" w:bidi="fr-CA"/>
        </w:rPr>
        <w:t>une conclusion</w:t>
      </w:r>
      <w:r w:rsidR="00D0548F" w:rsidRPr="0064423B">
        <w:rPr>
          <w:sz w:val="21"/>
          <w:szCs w:val="21"/>
          <w:lang w:val="fr-CA" w:bidi="fr-CA"/>
        </w:rPr>
        <w:t>.</w:t>
      </w:r>
    </w:p>
    <w:p w14:paraId="17F637D5" w14:textId="77777777" w:rsidR="00CE584A" w:rsidRPr="0064423B" w:rsidRDefault="00D75EF3">
      <w:pPr>
        <w:pStyle w:val="BodyText"/>
        <w:spacing w:before="113"/>
        <w:ind w:left="1720" w:right="648"/>
        <w:rPr>
          <w:sz w:val="21"/>
          <w:szCs w:val="21"/>
        </w:rPr>
      </w:pPr>
      <w:r w:rsidRPr="0064423B">
        <w:rPr>
          <w:sz w:val="21"/>
          <w:szCs w:val="21"/>
          <w:lang w:val="fr-CA" w:bidi="fr-CA"/>
        </w:rPr>
        <w:t>L’introduction doit aborder les questions relatives aux raisons pour lesquelles l’établissement ou la situation examinée nécessite une intervention d’inspection en santé publique.</w:t>
      </w:r>
    </w:p>
    <w:p w14:paraId="5BC892BC" w14:textId="77777777" w:rsidR="00CE584A" w:rsidRPr="0064423B" w:rsidRDefault="00D75EF3">
      <w:pPr>
        <w:pStyle w:val="BodyText"/>
        <w:spacing w:before="123" w:line="237" w:lineRule="auto"/>
        <w:ind w:left="1720" w:right="648"/>
        <w:rPr>
          <w:sz w:val="21"/>
          <w:szCs w:val="21"/>
        </w:rPr>
      </w:pPr>
      <w:r w:rsidRPr="0064423B">
        <w:rPr>
          <w:sz w:val="21"/>
          <w:szCs w:val="21"/>
          <w:lang w:val="fr-CA" w:bidi="fr-CA"/>
        </w:rPr>
        <w:t>Le contenu du rapport de stage doit fournir des renseignements pertinents sur le contexte et traiter des points suivants :</w:t>
      </w:r>
    </w:p>
    <w:p w14:paraId="38B22484" w14:textId="070DFC13" w:rsidR="00CE584A" w:rsidRPr="0064423B" w:rsidRDefault="00D75EF3">
      <w:pPr>
        <w:pStyle w:val="ListParagraph"/>
        <w:numPr>
          <w:ilvl w:val="0"/>
          <w:numId w:val="7"/>
        </w:numPr>
        <w:tabs>
          <w:tab w:val="left" w:pos="1720"/>
          <w:tab w:val="left" w:pos="1721"/>
        </w:tabs>
        <w:spacing w:before="117"/>
        <w:ind w:left="1720"/>
        <w:rPr>
          <w:sz w:val="21"/>
          <w:szCs w:val="21"/>
        </w:rPr>
      </w:pPr>
      <w:r w:rsidRPr="0064423B">
        <w:rPr>
          <w:sz w:val="21"/>
          <w:szCs w:val="21"/>
          <w:lang w:val="fr-CA" w:bidi="fr-CA"/>
        </w:rPr>
        <w:t>l’environnement physique qui fait l’objet du rapport</w:t>
      </w:r>
      <w:r w:rsidR="0064423B" w:rsidRPr="0064423B">
        <w:rPr>
          <w:sz w:val="21"/>
          <w:szCs w:val="21"/>
          <w:lang w:val="fr-CA" w:bidi="fr-CA"/>
        </w:rPr>
        <w:t> </w:t>
      </w:r>
      <w:r w:rsidRPr="0064423B">
        <w:rPr>
          <w:sz w:val="21"/>
          <w:szCs w:val="21"/>
          <w:lang w:val="fr-CA" w:bidi="fr-CA"/>
        </w:rPr>
        <w:t>;</w:t>
      </w:r>
    </w:p>
    <w:p w14:paraId="252FBD36" w14:textId="3E8C2A49" w:rsidR="00CE584A" w:rsidRPr="0064423B" w:rsidRDefault="00D75EF3">
      <w:pPr>
        <w:pStyle w:val="ListParagraph"/>
        <w:numPr>
          <w:ilvl w:val="0"/>
          <w:numId w:val="7"/>
        </w:numPr>
        <w:tabs>
          <w:tab w:val="left" w:pos="1720"/>
          <w:tab w:val="left" w:pos="1721"/>
        </w:tabs>
        <w:spacing w:before="108"/>
        <w:ind w:left="1720"/>
        <w:rPr>
          <w:sz w:val="21"/>
          <w:szCs w:val="21"/>
        </w:rPr>
      </w:pPr>
      <w:r w:rsidRPr="0064423B">
        <w:rPr>
          <w:sz w:val="21"/>
          <w:szCs w:val="21"/>
          <w:lang w:val="fr-CA" w:bidi="fr-CA"/>
        </w:rPr>
        <w:t>l’autorité législative en vertu de laquelle l’inspection a été effectuée</w:t>
      </w:r>
      <w:r w:rsidR="0064423B" w:rsidRPr="0064423B">
        <w:rPr>
          <w:sz w:val="21"/>
          <w:szCs w:val="21"/>
          <w:lang w:val="fr-CA" w:bidi="fr-CA"/>
        </w:rPr>
        <w:t> </w:t>
      </w:r>
      <w:r w:rsidRPr="0064423B">
        <w:rPr>
          <w:sz w:val="21"/>
          <w:szCs w:val="21"/>
          <w:lang w:val="fr-CA" w:bidi="fr-CA"/>
        </w:rPr>
        <w:t>;</w:t>
      </w:r>
    </w:p>
    <w:p w14:paraId="337A919E" w14:textId="223F1401" w:rsidR="00CE584A" w:rsidRPr="0064423B" w:rsidRDefault="00D75EF3">
      <w:pPr>
        <w:pStyle w:val="ListParagraph"/>
        <w:numPr>
          <w:ilvl w:val="0"/>
          <w:numId w:val="7"/>
        </w:numPr>
        <w:tabs>
          <w:tab w:val="left" w:pos="1720"/>
          <w:tab w:val="left" w:pos="1721"/>
        </w:tabs>
        <w:spacing w:before="111"/>
        <w:ind w:left="1720"/>
        <w:rPr>
          <w:sz w:val="21"/>
          <w:szCs w:val="21"/>
        </w:rPr>
      </w:pPr>
      <w:r w:rsidRPr="0064423B">
        <w:rPr>
          <w:sz w:val="21"/>
          <w:szCs w:val="21"/>
          <w:lang w:val="fr-CA" w:bidi="fr-CA"/>
        </w:rPr>
        <w:t>les normes ou lignes directrices ou toute autre législation pertinente utilisée lors de l’inspection</w:t>
      </w:r>
      <w:r w:rsidR="0064423B" w:rsidRPr="0064423B">
        <w:rPr>
          <w:sz w:val="21"/>
          <w:szCs w:val="21"/>
          <w:lang w:val="fr-CA" w:bidi="fr-CA"/>
        </w:rPr>
        <w:t> </w:t>
      </w:r>
      <w:r w:rsidRPr="0064423B">
        <w:rPr>
          <w:sz w:val="21"/>
          <w:szCs w:val="21"/>
          <w:lang w:val="fr-CA" w:bidi="fr-CA"/>
        </w:rPr>
        <w:t>;</w:t>
      </w:r>
    </w:p>
    <w:p w14:paraId="76F664A3" w14:textId="68EF29E6" w:rsidR="00CE584A" w:rsidRPr="0064423B" w:rsidRDefault="00D75EF3">
      <w:pPr>
        <w:pStyle w:val="ListParagraph"/>
        <w:numPr>
          <w:ilvl w:val="0"/>
          <w:numId w:val="7"/>
        </w:numPr>
        <w:tabs>
          <w:tab w:val="left" w:pos="1719"/>
          <w:tab w:val="left" w:pos="1720"/>
        </w:tabs>
        <w:spacing w:before="86"/>
        <w:ind w:right="1085" w:hanging="360"/>
        <w:rPr>
          <w:sz w:val="21"/>
          <w:szCs w:val="21"/>
        </w:rPr>
      </w:pPr>
      <w:r w:rsidRPr="0064423B">
        <w:rPr>
          <w:sz w:val="21"/>
          <w:szCs w:val="21"/>
          <w:lang w:val="fr-CA" w:bidi="fr-CA"/>
        </w:rPr>
        <w:lastRenderedPageBreak/>
        <w:t>la justification de l’inspection ou de l’enquête du point de vue de la santé publique et la raison pour laquelle une intervention de l’inspection de la santé publique est nécessaire</w:t>
      </w:r>
      <w:r w:rsidR="0064423B" w:rsidRPr="0064423B">
        <w:rPr>
          <w:sz w:val="21"/>
          <w:szCs w:val="21"/>
          <w:lang w:val="fr-CA" w:bidi="fr-CA"/>
        </w:rPr>
        <w:t> </w:t>
      </w:r>
      <w:r w:rsidRPr="0064423B">
        <w:rPr>
          <w:sz w:val="21"/>
          <w:szCs w:val="21"/>
          <w:lang w:val="fr-CA" w:bidi="fr-CA"/>
        </w:rPr>
        <w:t>; et</w:t>
      </w:r>
    </w:p>
    <w:p w14:paraId="657FAFF5" w14:textId="77777777" w:rsidR="00CE584A" w:rsidRPr="0064423B" w:rsidRDefault="00D75EF3">
      <w:pPr>
        <w:pStyle w:val="ListParagraph"/>
        <w:numPr>
          <w:ilvl w:val="0"/>
          <w:numId w:val="7"/>
        </w:numPr>
        <w:tabs>
          <w:tab w:val="left" w:pos="1719"/>
          <w:tab w:val="left" w:pos="1720"/>
        </w:tabs>
        <w:spacing w:before="108"/>
        <w:ind w:right="895" w:hanging="360"/>
        <w:rPr>
          <w:sz w:val="21"/>
          <w:szCs w:val="21"/>
        </w:rPr>
      </w:pPr>
      <w:r w:rsidRPr="0064423B">
        <w:rPr>
          <w:spacing w:val="-2"/>
          <w:sz w:val="21"/>
          <w:szCs w:val="21"/>
          <w:lang w:val="fr-CA" w:bidi="fr-CA"/>
        </w:rPr>
        <w:t>une discussion des résultats de l’inspection qui comprend la justification et l’importance de ces résultats pour la santé publique et une évaluation de ceux-ci.</w:t>
      </w:r>
    </w:p>
    <w:p w14:paraId="6E8E440F" w14:textId="77777777" w:rsidR="00CE584A" w:rsidRPr="0064423B" w:rsidRDefault="00D75EF3">
      <w:pPr>
        <w:pStyle w:val="BodyText"/>
        <w:spacing w:before="114"/>
        <w:ind w:left="1719" w:right="648"/>
        <w:rPr>
          <w:sz w:val="21"/>
          <w:szCs w:val="21"/>
        </w:rPr>
      </w:pPr>
      <w:r w:rsidRPr="0064423B">
        <w:rPr>
          <w:sz w:val="21"/>
          <w:szCs w:val="21"/>
          <w:lang w:val="fr-CA" w:bidi="fr-CA"/>
        </w:rPr>
        <w:t>Il est important que l’étudiant traite en détail de l’importance pour la santé publique des problèmes décrits dans le rapport. L’étudiant doit veiller à ce que les éléments présentés couvrent les points suivants :</w:t>
      </w:r>
    </w:p>
    <w:p w14:paraId="62D5EF87" w14:textId="3A275DF5" w:rsidR="00CE584A" w:rsidRPr="0064423B" w:rsidRDefault="00D0548F">
      <w:pPr>
        <w:pStyle w:val="ListParagraph"/>
        <w:numPr>
          <w:ilvl w:val="0"/>
          <w:numId w:val="7"/>
        </w:numPr>
        <w:tabs>
          <w:tab w:val="left" w:pos="1719"/>
          <w:tab w:val="left" w:pos="1720"/>
        </w:tabs>
        <w:spacing w:before="118"/>
        <w:rPr>
          <w:sz w:val="21"/>
          <w:szCs w:val="21"/>
        </w:rPr>
      </w:pPr>
      <w:r w:rsidRPr="0064423B">
        <w:rPr>
          <w:sz w:val="21"/>
          <w:szCs w:val="21"/>
          <w:lang w:val="fr-CA" w:bidi="fr-CA"/>
        </w:rPr>
        <w:t>l’i</w:t>
      </w:r>
      <w:r w:rsidR="00D75EF3" w:rsidRPr="0064423B">
        <w:rPr>
          <w:sz w:val="21"/>
          <w:szCs w:val="21"/>
          <w:lang w:val="fr-CA" w:bidi="fr-CA"/>
        </w:rPr>
        <w:t>dentification du problème de santé publique</w:t>
      </w:r>
      <w:r w:rsidR="0064423B" w:rsidRPr="0064423B">
        <w:rPr>
          <w:sz w:val="21"/>
          <w:szCs w:val="21"/>
          <w:lang w:val="fr-CA" w:bidi="fr-CA"/>
        </w:rPr>
        <w:t> </w:t>
      </w:r>
      <w:r w:rsidRPr="0064423B">
        <w:rPr>
          <w:sz w:val="21"/>
          <w:szCs w:val="21"/>
          <w:lang w:val="fr-CA" w:bidi="fr-CA"/>
        </w:rPr>
        <w:t>;</w:t>
      </w:r>
    </w:p>
    <w:p w14:paraId="44530674" w14:textId="134C4E15" w:rsidR="00CE584A" w:rsidRPr="0064423B" w:rsidRDefault="00D0548F">
      <w:pPr>
        <w:pStyle w:val="ListParagraph"/>
        <w:numPr>
          <w:ilvl w:val="0"/>
          <w:numId w:val="7"/>
        </w:numPr>
        <w:tabs>
          <w:tab w:val="left" w:pos="1719"/>
          <w:tab w:val="left" w:pos="1720"/>
        </w:tabs>
        <w:spacing w:before="120"/>
        <w:rPr>
          <w:sz w:val="21"/>
          <w:szCs w:val="21"/>
        </w:rPr>
      </w:pPr>
      <w:r w:rsidRPr="0064423B">
        <w:rPr>
          <w:sz w:val="21"/>
          <w:szCs w:val="21"/>
          <w:lang w:val="fr-CA" w:bidi="fr-CA"/>
        </w:rPr>
        <w:t>l’e</w:t>
      </w:r>
      <w:r w:rsidR="00D75EF3" w:rsidRPr="0064423B">
        <w:rPr>
          <w:sz w:val="21"/>
          <w:szCs w:val="21"/>
          <w:lang w:val="fr-CA" w:bidi="fr-CA"/>
        </w:rPr>
        <w:t>xplication de la ou des raisons pour lesquelles il s’agit d’un problème pour la santé environnementale</w:t>
      </w:r>
      <w:r w:rsidR="0064423B" w:rsidRPr="0064423B">
        <w:rPr>
          <w:sz w:val="21"/>
          <w:szCs w:val="21"/>
          <w:lang w:val="fr-CA" w:bidi="fr-CA"/>
        </w:rPr>
        <w:t> </w:t>
      </w:r>
      <w:r w:rsidRPr="0064423B">
        <w:rPr>
          <w:sz w:val="21"/>
          <w:szCs w:val="21"/>
          <w:lang w:val="fr-CA" w:bidi="fr-CA"/>
        </w:rPr>
        <w:t>;</w:t>
      </w:r>
    </w:p>
    <w:p w14:paraId="402B6602" w14:textId="715C3971" w:rsidR="00CE584A" w:rsidRPr="0064423B" w:rsidRDefault="00D0548F">
      <w:pPr>
        <w:pStyle w:val="ListParagraph"/>
        <w:numPr>
          <w:ilvl w:val="0"/>
          <w:numId w:val="7"/>
        </w:numPr>
        <w:tabs>
          <w:tab w:val="left" w:pos="1719"/>
          <w:tab w:val="left" w:pos="1720"/>
        </w:tabs>
        <w:spacing w:before="121"/>
        <w:rPr>
          <w:sz w:val="21"/>
          <w:szCs w:val="21"/>
        </w:rPr>
      </w:pPr>
      <w:r w:rsidRPr="0064423B">
        <w:rPr>
          <w:sz w:val="21"/>
          <w:szCs w:val="21"/>
          <w:lang w:val="fr-CA" w:bidi="fr-CA"/>
        </w:rPr>
        <w:t>l</w:t>
      </w:r>
      <w:r w:rsidR="00D75EF3" w:rsidRPr="0064423B">
        <w:rPr>
          <w:sz w:val="21"/>
          <w:szCs w:val="21"/>
          <w:lang w:val="fr-CA" w:bidi="fr-CA"/>
        </w:rPr>
        <w:t>’importance de ce(s) problème(s) de santé publique</w:t>
      </w:r>
      <w:r w:rsidR="0064423B" w:rsidRPr="0064423B">
        <w:rPr>
          <w:sz w:val="21"/>
          <w:szCs w:val="21"/>
          <w:lang w:val="fr-CA" w:bidi="fr-CA"/>
        </w:rPr>
        <w:t> </w:t>
      </w:r>
      <w:r w:rsidRPr="0064423B">
        <w:rPr>
          <w:sz w:val="21"/>
          <w:szCs w:val="21"/>
          <w:lang w:val="fr-CA" w:bidi="fr-CA"/>
        </w:rPr>
        <w:t>;</w:t>
      </w:r>
    </w:p>
    <w:p w14:paraId="5BF53AB5" w14:textId="7A149EA1" w:rsidR="00CE584A" w:rsidRPr="0064423B" w:rsidRDefault="00D0548F">
      <w:pPr>
        <w:pStyle w:val="ListParagraph"/>
        <w:numPr>
          <w:ilvl w:val="0"/>
          <w:numId w:val="7"/>
        </w:numPr>
        <w:tabs>
          <w:tab w:val="left" w:pos="1719"/>
          <w:tab w:val="left" w:pos="1720"/>
        </w:tabs>
        <w:spacing w:before="120"/>
        <w:rPr>
          <w:sz w:val="21"/>
          <w:szCs w:val="21"/>
        </w:rPr>
      </w:pPr>
      <w:r w:rsidRPr="0064423B">
        <w:rPr>
          <w:sz w:val="21"/>
          <w:szCs w:val="21"/>
          <w:lang w:val="fr-CA" w:bidi="fr-CA"/>
        </w:rPr>
        <w:t>l</w:t>
      </w:r>
      <w:r w:rsidR="00D75EF3" w:rsidRPr="0064423B">
        <w:rPr>
          <w:sz w:val="21"/>
          <w:szCs w:val="21"/>
          <w:lang w:val="fr-CA" w:bidi="fr-CA"/>
        </w:rPr>
        <w:t>es conséquences sur la santé publique</w:t>
      </w:r>
      <w:r w:rsidR="0064423B" w:rsidRPr="0064423B">
        <w:rPr>
          <w:sz w:val="21"/>
          <w:szCs w:val="21"/>
          <w:lang w:val="fr-CA" w:bidi="fr-CA"/>
        </w:rPr>
        <w:t> </w:t>
      </w:r>
      <w:r w:rsidRPr="0064423B">
        <w:rPr>
          <w:sz w:val="21"/>
          <w:szCs w:val="21"/>
          <w:lang w:val="fr-CA" w:bidi="fr-CA"/>
        </w:rPr>
        <w:t>;</w:t>
      </w:r>
    </w:p>
    <w:p w14:paraId="69DA25BE" w14:textId="04168CFD" w:rsidR="00CE584A" w:rsidRPr="0064423B" w:rsidRDefault="00D0548F">
      <w:pPr>
        <w:pStyle w:val="ListParagraph"/>
        <w:numPr>
          <w:ilvl w:val="0"/>
          <w:numId w:val="7"/>
        </w:numPr>
        <w:tabs>
          <w:tab w:val="left" w:pos="1718"/>
          <w:tab w:val="left" w:pos="1719"/>
        </w:tabs>
        <w:spacing w:before="123" w:line="237" w:lineRule="auto"/>
        <w:ind w:left="1718" w:right="742" w:hanging="360"/>
        <w:rPr>
          <w:sz w:val="21"/>
          <w:szCs w:val="21"/>
        </w:rPr>
      </w:pPr>
      <w:r w:rsidRPr="0064423B">
        <w:rPr>
          <w:sz w:val="21"/>
          <w:szCs w:val="21"/>
          <w:lang w:val="fr-CA" w:bidi="fr-CA"/>
        </w:rPr>
        <w:t>l</w:t>
      </w:r>
      <w:r w:rsidR="00D75EF3" w:rsidRPr="0064423B">
        <w:rPr>
          <w:sz w:val="21"/>
          <w:szCs w:val="21"/>
          <w:lang w:val="fr-CA" w:bidi="fr-CA"/>
        </w:rPr>
        <w:t>’évaluation des risques et la catégorisation et priorisation du sujet abordé du point de vue de la santé environnementale</w:t>
      </w:r>
      <w:r w:rsidR="0064423B" w:rsidRPr="0064423B">
        <w:rPr>
          <w:sz w:val="21"/>
          <w:szCs w:val="21"/>
          <w:lang w:val="fr-CA" w:bidi="fr-CA"/>
        </w:rPr>
        <w:t> </w:t>
      </w:r>
      <w:r w:rsidRPr="0064423B">
        <w:rPr>
          <w:sz w:val="21"/>
          <w:szCs w:val="21"/>
          <w:lang w:val="fr-CA" w:bidi="fr-CA"/>
        </w:rPr>
        <w:t>;</w:t>
      </w:r>
    </w:p>
    <w:p w14:paraId="70E6CAC1" w14:textId="6F98CC28" w:rsidR="00CE584A" w:rsidRPr="0064423B" w:rsidRDefault="00D0548F">
      <w:pPr>
        <w:pStyle w:val="ListParagraph"/>
        <w:numPr>
          <w:ilvl w:val="0"/>
          <w:numId w:val="7"/>
        </w:numPr>
        <w:tabs>
          <w:tab w:val="left" w:pos="1718"/>
          <w:tab w:val="left" w:pos="1719"/>
        </w:tabs>
        <w:spacing w:before="122"/>
        <w:ind w:left="1718" w:right="600" w:hanging="360"/>
        <w:rPr>
          <w:sz w:val="21"/>
          <w:szCs w:val="21"/>
        </w:rPr>
      </w:pPr>
      <w:r w:rsidRPr="0064423B">
        <w:rPr>
          <w:sz w:val="21"/>
          <w:szCs w:val="21"/>
          <w:lang w:val="fr-CA" w:bidi="fr-CA"/>
        </w:rPr>
        <w:t>l</w:t>
      </w:r>
      <w:r w:rsidR="00D75EF3" w:rsidRPr="0064423B">
        <w:rPr>
          <w:sz w:val="21"/>
          <w:szCs w:val="21"/>
          <w:lang w:val="fr-CA" w:bidi="fr-CA"/>
        </w:rPr>
        <w:t>es interventions éventuelles à envisager dans les circonstances actuelles et la justification de ces interventions.</w:t>
      </w:r>
    </w:p>
    <w:p w14:paraId="60FD3B0F" w14:textId="77777777" w:rsidR="00CE584A" w:rsidRPr="0064423B" w:rsidRDefault="00D75EF3">
      <w:pPr>
        <w:pStyle w:val="BodyText"/>
        <w:spacing w:before="120"/>
        <w:ind w:left="998" w:right="602"/>
        <w:rPr>
          <w:sz w:val="21"/>
          <w:szCs w:val="21"/>
        </w:rPr>
      </w:pPr>
      <w:r w:rsidRPr="0064423B">
        <w:rPr>
          <w:sz w:val="21"/>
          <w:szCs w:val="21"/>
          <w:lang w:val="fr-CA" w:bidi="fr-CA"/>
        </w:rPr>
        <w:t>La conclusion du rapport de stage formule la ou les lignes de conduite recommandées, justifiables dans les circonstances, et indique les actions futures qui pourraient être envisagées. La justification de l’action ou des actions proposées doit être présentée.</w:t>
      </w:r>
    </w:p>
    <w:p w14:paraId="6DCF8C7B" w14:textId="77777777" w:rsidR="00CE584A" w:rsidRPr="0064423B" w:rsidRDefault="00D75EF3">
      <w:pPr>
        <w:pStyle w:val="BodyText"/>
        <w:spacing w:before="121"/>
        <w:ind w:left="998"/>
        <w:rPr>
          <w:sz w:val="21"/>
          <w:szCs w:val="21"/>
        </w:rPr>
      </w:pPr>
      <w:r w:rsidRPr="0064423B">
        <w:rPr>
          <w:sz w:val="21"/>
          <w:szCs w:val="21"/>
          <w:lang w:val="fr-CA" w:bidi="fr-CA"/>
        </w:rPr>
        <w:t>Les exemples suivants sont acceptables pour les rapports de stage :</w:t>
      </w:r>
    </w:p>
    <w:p w14:paraId="4E4D4950" w14:textId="175AC9C0" w:rsidR="00CE584A" w:rsidRPr="0064423B" w:rsidRDefault="00D75EF3">
      <w:pPr>
        <w:pStyle w:val="ListParagraph"/>
        <w:numPr>
          <w:ilvl w:val="0"/>
          <w:numId w:val="6"/>
        </w:numPr>
        <w:tabs>
          <w:tab w:val="left" w:pos="1719"/>
        </w:tabs>
        <w:spacing w:before="113"/>
        <w:rPr>
          <w:sz w:val="21"/>
          <w:szCs w:val="21"/>
        </w:rPr>
      </w:pPr>
      <w:r w:rsidRPr="0064423B">
        <w:rPr>
          <w:sz w:val="21"/>
          <w:szCs w:val="21"/>
          <w:lang w:val="fr-CA" w:bidi="fr-CA"/>
        </w:rPr>
        <w:t>Hygiène des aliments </w:t>
      </w:r>
      <w:r w:rsidR="0064423B" w:rsidRPr="0064423B">
        <w:rPr>
          <w:sz w:val="21"/>
          <w:szCs w:val="21"/>
          <w:lang w:val="fr-CA" w:bidi="fr-CA"/>
        </w:rPr>
        <w:t>—</w:t>
      </w:r>
      <w:r w:rsidRPr="0064423B">
        <w:rPr>
          <w:sz w:val="21"/>
          <w:szCs w:val="21"/>
          <w:lang w:val="fr-CA" w:bidi="fr-CA"/>
        </w:rPr>
        <w:t xml:space="preserve"> restaurant</w:t>
      </w:r>
    </w:p>
    <w:p w14:paraId="06025B02" w14:textId="2F6D9736" w:rsidR="00CE584A" w:rsidRPr="0064423B" w:rsidRDefault="00D75EF3">
      <w:pPr>
        <w:pStyle w:val="ListParagraph"/>
        <w:numPr>
          <w:ilvl w:val="0"/>
          <w:numId w:val="6"/>
        </w:numPr>
        <w:tabs>
          <w:tab w:val="left" w:pos="1709"/>
        </w:tabs>
        <w:spacing w:before="116" w:line="225" w:lineRule="auto"/>
        <w:ind w:right="529"/>
        <w:rPr>
          <w:sz w:val="21"/>
          <w:szCs w:val="21"/>
        </w:rPr>
      </w:pPr>
      <w:r w:rsidRPr="0064423B">
        <w:rPr>
          <w:sz w:val="21"/>
          <w:szCs w:val="21"/>
          <w:lang w:val="fr-CA" w:bidi="fr-CA"/>
        </w:rPr>
        <w:t>Enquête sur une maladie transmissible </w:t>
      </w:r>
      <w:r w:rsidR="0064423B" w:rsidRPr="0064423B">
        <w:rPr>
          <w:sz w:val="21"/>
          <w:szCs w:val="21"/>
          <w:lang w:val="fr-CA" w:bidi="fr-CA"/>
        </w:rPr>
        <w:t>—</w:t>
      </w:r>
      <w:r w:rsidRPr="0064423B">
        <w:rPr>
          <w:sz w:val="21"/>
          <w:szCs w:val="21"/>
          <w:lang w:val="fr-CA" w:bidi="fr-CA"/>
        </w:rPr>
        <w:t xml:space="preserve"> (noter qu’un rapport sur une enquête de rage ou de morsure d’animal n’est pas permis)</w:t>
      </w:r>
    </w:p>
    <w:p w14:paraId="236A0025" w14:textId="5C5132D0" w:rsidR="00CE584A" w:rsidRPr="0064423B" w:rsidRDefault="00D75EF3">
      <w:pPr>
        <w:pStyle w:val="ListParagraph"/>
        <w:numPr>
          <w:ilvl w:val="0"/>
          <w:numId w:val="6"/>
        </w:numPr>
        <w:tabs>
          <w:tab w:val="left" w:pos="1709"/>
        </w:tabs>
        <w:spacing w:before="106"/>
        <w:ind w:left="1708" w:hanging="351"/>
        <w:rPr>
          <w:sz w:val="21"/>
          <w:szCs w:val="21"/>
        </w:rPr>
      </w:pPr>
      <w:r w:rsidRPr="0064423B">
        <w:rPr>
          <w:sz w:val="21"/>
          <w:szCs w:val="21"/>
          <w:lang w:val="fr-CA" w:bidi="fr-CA"/>
        </w:rPr>
        <w:t>Systèmes de collecte et d’élimination des eaux usées </w:t>
      </w:r>
      <w:r w:rsidR="0064423B" w:rsidRPr="0064423B">
        <w:rPr>
          <w:sz w:val="21"/>
          <w:szCs w:val="21"/>
          <w:lang w:val="fr-CA" w:bidi="fr-CA"/>
        </w:rPr>
        <w:t>—</w:t>
      </w:r>
      <w:r w:rsidRPr="0064423B">
        <w:rPr>
          <w:sz w:val="21"/>
          <w:szCs w:val="21"/>
          <w:lang w:val="fr-CA" w:bidi="fr-CA"/>
        </w:rPr>
        <w:t xml:space="preserve"> système d’égout privé</w:t>
      </w:r>
    </w:p>
    <w:p w14:paraId="3494498F" w14:textId="3FA1C728" w:rsidR="00CE584A" w:rsidRPr="0064423B" w:rsidRDefault="00D75EF3">
      <w:pPr>
        <w:pStyle w:val="ListParagraph"/>
        <w:numPr>
          <w:ilvl w:val="0"/>
          <w:numId w:val="6"/>
        </w:numPr>
        <w:tabs>
          <w:tab w:val="left" w:pos="1709"/>
        </w:tabs>
        <w:spacing w:before="104"/>
        <w:ind w:left="1708" w:hanging="351"/>
        <w:rPr>
          <w:sz w:val="21"/>
          <w:szCs w:val="21"/>
        </w:rPr>
      </w:pPr>
      <w:r w:rsidRPr="0064423B">
        <w:rPr>
          <w:sz w:val="21"/>
          <w:szCs w:val="21"/>
          <w:lang w:val="fr-CA" w:bidi="fr-CA"/>
        </w:rPr>
        <w:t>Installations sanitaires et locaux de loisirs </w:t>
      </w:r>
      <w:r w:rsidR="0064423B" w:rsidRPr="0064423B">
        <w:rPr>
          <w:sz w:val="21"/>
          <w:szCs w:val="21"/>
          <w:lang w:val="fr-CA" w:bidi="fr-CA"/>
        </w:rPr>
        <w:t>—</w:t>
      </w:r>
      <w:r w:rsidRPr="0064423B">
        <w:rPr>
          <w:sz w:val="21"/>
          <w:szCs w:val="21"/>
          <w:lang w:val="fr-CA" w:bidi="fr-CA"/>
        </w:rPr>
        <w:t xml:space="preserve"> piscine publique</w:t>
      </w:r>
    </w:p>
    <w:p w14:paraId="37D6BCAE" w14:textId="1D5DF4E4" w:rsidR="00CE584A" w:rsidRPr="0064423B" w:rsidRDefault="00D75EF3">
      <w:pPr>
        <w:pStyle w:val="ListParagraph"/>
        <w:numPr>
          <w:ilvl w:val="0"/>
          <w:numId w:val="6"/>
        </w:numPr>
        <w:tabs>
          <w:tab w:val="left" w:pos="1709"/>
        </w:tabs>
        <w:spacing w:before="103"/>
        <w:ind w:left="1708" w:hanging="351"/>
        <w:rPr>
          <w:sz w:val="21"/>
          <w:szCs w:val="21"/>
        </w:rPr>
      </w:pPr>
      <w:r w:rsidRPr="0064423B">
        <w:rPr>
          <w:sz w:val="21"/>
          <w:szCs w:val="21"/>
          <w:lang w:val="fr-CA" w:bidi="fr-CA"/>
        </w:rPr>
        <w:t>Logement et institutions </w:t>
      </w:r>
      <w:r w:rsidR="0064423B" w:rsidRPr="0064423B">
        <w:rPr>
          <w:sz w:val="21"/>
          <w:szCs w:val="21"/>
          <w:lang w:val="fr-CA" w:bidi="fr-CA"/>
        </w:rPr>
        <w:t>—</w:t>
      </w:r>
      <w:r w:rsidRPr="0064423B">
        <w:rPr>
          <w:sz w:val="21"/>
          <w:szCs w:val="21"/>
          <w:lang w:val="fr-CA" w:bidi="fr-CA"/>
        </w:rPr>
        <w:t xml:space="preserve"> enquête sur les conditions sanitaires d’un quartier d’habitation</w:t>
      </w:r>
    </w:p>
    <w:p w14:paraId="44112EDC" w14:textId="6A969E00" w:rsidR="00CE584A" w:rsidRPr="0064423B" w:rsidRDefault="00D75EF3">
      <w:pPr>
        <w:pStyle w:val="ListParagraph"/>
        <w:numPr>
          <w:ilvl w:val="0"/>
          <w:numId w:val="6"/>
        </w:numPr>
        <w:tabs>
          <w:tab w:val="left" w:pos="1709"/>
        </w:tabs>
        <w:spacing w:before="104"/>
        <w:ind w:left="1708" w:hanging="351"/>
        <w:rPr>
          <w:sz w:val="21"/>
          <w:szCs w:val="21"/>
        </w:rPr>
      </w:pPr>
      <w:r w:rsidRPr="0064423B">
        <w:rPr>
          <w:sz w:val="21"/>
          <w:szCs w:val="21"/>
          <w:lang w:val="fr-CA" w:bidi="fr-CA"/>
        </w:rPr>
        <w:t>Établissement de soins communautaires </w:t>
      </w:r>
      <w:r w:rsidR="0064423B" w:rsidRPr="0064423B">
        <w:rPr>
          <w:sz w:val="21"/>
          <w:szCs w:val="21"/>
          <w:lang w:val="fr-CA" w:bidi="fr-CA"/>
        </w:rPr>
        <w:t>—</w:t>
      </w:r>
      <w:r w:rsidRPr="0064423B">
        <w:rPr>
          <w:sz w:val="21"/>
          <w:szCs w:val="21"/>
          <w:lang w:val="fr-CA" w:bidi="fr-CA"/>
        </w:rPr>
        <w:t xml:space="preserve"> établissement de soins pour adultes ou pour enfants</w:t>
      </w:r>
    </w:p>
    <w:p w14:paraId="623F8AFB" w14:textId="77777777" w:rsidR="00CE584A" w:rsidRPr="0064423B" w:rsidRDefault="00D75EF3">
      <w:pPr>
        <w:pStyle w:val="ListParagraph"/>
        <w:numPr>
          <w:ilvl w:val="0"/>
          <w:numId w:val="6"/>
        </w:numPr>
        <w:tabs>
          <w:tab w:val="left" w:pos="1709"/>
        </w:tabs>
        <w:spacing w:before="103"/>
        <w:ind w:left="1708" w:hanging="351"/>
        <w:rPr>
          <w:sz w:val="21"/>
          <w:szCs w:val="21"/>
        </w:rPr>
      </w:pPr>
      <w:r w:rsidRPr="0064423B">
        <w:rPr>
          <w:sz w:val="21"/>
          <w:szCs w:val="21"/>
          <w:lang w:val="fr-CA" w:bidi="fr-CA"/>
        </w:rPr>
        <w:t>Toute autre responsabilité connexe</w:t>
      </w:r>
    </w:p>
    <w:p w14:paraId="3AC3AFF4" w14:textId="77777777" w:rsidR="00CE584A" w:rsidRPr="0064423B" w:rsidRDefault="00D75EF3">
      <w:pPr>
        <w:spacing w:before="111"/>
        <w:ind w:left="1000" w:right="648"/>
        <w:rPr>
          <w:b/>
          <w:sz w:val="21"/>
          <w:szCs w:val="21"/>
        </w:rPr>
      </w:pPr>
      <w:r w:rsidRPr="0064423B">
        <w:rPr>
          <w:b/>
          <w:sz w:val="21"/>
          <w:szCs w:val="21"/>
          <w:u w:val="single"/>
          <w:lang w:val="fr-CA" w:bidi="fr-CA"/>
        </w:rPr>
        <w:t>Les rapports de stage doivent être exclusivement le fruit du travail du candidat et non celui d’une équipe ou d’une collaboration. Ils doivent être complets et concis. L’inclusion d’une quantité excessive ou inutile d’informations se</w:t>
      </w:r>
      <w:r w:rsidRPr="0064423B">
        <w:rPr>
          <w:b/>
          <w:spacing w:val="-47"/>
          <w:sz w:val="21"/>
          <w:szCs w:val="21"/>
          <w:lang w:val="fr-CA" w:bidi="fr-CA"/>
        </w:rPr>
        <w:t xml:space="preserve"> </w:t>
      </w:r>
      <w:r w:rsidRPr="0064423B">
        <w:rPr>
          <w:b/>
          <w:sz w:val="21"/>
          <w:szCs w:val="21"/>
          <w:u w:val="single"/>
          <w:lang w:val="fr-CA" w:bidi="fr-CA"/>
        </w:rPr>
        <w:t>traduira par des points en moins.</w:t>
      </w:r>
    </w:p>
    <w:p w14:paraId="0041E548" w14:textId="77777777" w:rsidR="00CE584A" w:rsidRPr="0064423B" w:rsidRDefault="00CE584A">
      <w:pPr>
        <w:pStyle w:val="BodyText"/>
        <w:spacing w:before="4"/>
        <w:rPr>
          <w:b/>
          <w:sz w:val="16"/>
          <w:szCs w:val="21"/>
        </w:rPr>
      </w:pPr>
    </w:p>
    <w:p w14:paraId="7B05B320" w14:textId="10FA9BD3" w:rsidR="00CE584A" w:rsidRPr="0064423B" w:rsidRDefault="00D75EF3">
      <w:pPr>
        <w:spacing w:before="56"/>
        <w:ind w:left="716"/>
        <w:rPr>
          <w:b/>
          <w:sz w:val="21"/>
          <w:szCs w:val="21"/>
        </w:rPr>
      </w:pPr>
      <w:r w:rsidRPr="0064423B">
        <w:rPr>
          <w:b/>
          <w:sz w:val="21"/>
          <w:szCs w:val="21"/>
          <w:lang w:val="fr-CA" w:bidi="fr-CA"/>
        </w:rPr>
        <w:t>Exigences relative</w:t>
      </w:r>
      <w:r w:rsidR="0064423B" w:rsidRPr="0064423B">
        <w:rPr>
          <w:b/>
          <w:sz w:val="21"/>
          <w:szCs w:val="21"/>
          <w:lang w:val="fr-CA" w:bidi="fr-CA"/>
        </w:rPr>
        <w:t>s</w:t>
      </w:r>
      <w:r w:rsidRPr="0064423B">
        <w:rPr>
          <w:b/>
          <w:sz w:val="21"/>
          <w:szCs w:val="21"/>
          <w:lang w:val="fr-CA" w:bidi="fr-CA"/>
        </w:rPr>
        <w:t xml:space="preserve"> à la soumission des rapports</w:t>
      </w:r>
    </w:p>
    <w:p w14:paraId="24B5C6C4" w14:textId="2217662B" w:rsidR="00CE584A" w:rsidRPr="0064423B" w:rsidRDefault="00D75EF3">
      <w:pPr>
        <w:spacing w:before="120"/>
        <w:ind w:left="999" w:right="648"/>
        <w:rPr>
          <w:sz w:val="21"/>
          <w:szCs w:val="21"/>
        </w:rPr>
      </w:pPr>
      <w:r w:rsidRPr="0064423B">
        <w:rPr>
          <w:sz w:val="21"/>
          <w:szCs w:val="21"/>
          <w:lang w:val="fr-CA" w:bidi="fr-CA"/>
        </w:rPr>
        <w:t>Le</w:t>
      </w:r>
      <w:r w:rsidRPr="0064423B">
        <w:rPr>
          <w:b/>
          <w:sz w:val="21"/>
          <w:szCs w:val="21"/>
          <w:lang w:val="fr-CA" w:bidi="fr-CA"/>
        </w:rPr>
        <w:t xml:space="preserve"> Formulaire E </w:t>
      </w:r>
      <w:r w:rsidR="0064423B" w:rsidRPr="0064423B">
        <w:rPr>
          <w:b/>
          <w:sz w:val="21"/>
          <w:szCs w:val="21"/>
          <w:lang w:val="fr-CA" w:bidi="fr-CA"/>
        </w:rPr>
        <w:t>—</w:t>
      </w:r>
      <w:r w:rsidRPr="0064423B">
        <w:rPr>
          <w:b/>
          <w:sz w:val="21"/>
          <w:szCs w:val="21"/>
          <w:lang w:val="fr-CA" w:bidi="fr-CA"/>
        </w:rPr>
        <w:t xml:space="preserve"> Documents du rapport de stage écrit</w:t>
      </w:r>
      <w:r w:rsidRPr="0064423B">
        <w:rPr>
          <w:sz w:val="21"/>
          <w:szCs w:val="21"/>
          <w:lang w:val="fr-CA" w:bidi="fr-CA"/>
        </w:rPr>
        <w:t xml:space="preserve"> doit figurer en couverture de chaque rapport soumis pour évaluation et </w:t>
      </w:r>
      <w:r w:rsidRPr="0064423B">
        <w:rPr>
          <w:sz w:val="21"/>
          <w:szCs w:val="21"/>
          <w:u w:val="single"/>
          <w:lang w:val="fr-CA" w:bidi="fr-CA"/>
        </w:rPr>
        <w:t>doit</w:t>
      </w:r>
      <w:r w:rsidRPr="0064423B">
        <w:rPr>
          <w:sz w:val="21"/>
          <w:szCs w:val="21"/>
          <w:lang w:val="fr-CA" w:bidi="fr-CA"/>
        </w:rPr>
        <w:t xml:space="preserve"> indiquer le titre et le nombre de pages du rapport en question.</w:t>
      </w:r>
    </w:p>
    <w:p w14:paraId="6C9723E5" w14:textId="77777777" w:rsidR="00CE584A" w:rsidRPr="0064423B" w:rsidRDefault="00D75EF3">
      <w:pPr>
        <w:pStyle w:val="BodyText"/>
        <w:spacing w:before="121"/>
        <w:ind w:left="1000"/>
        <w:rPr>
          <w:sz w:val="21"/>
          <w:szCs w:val="21"/>
        </w:rPr>
      </w:pPr>
      <w:r w:rsidRPr="0064423B">
        <w:rPr>
          <w:sz w:val="21"/>
          <w:szCs w:val="21"/>
          <w:lang w:val="fr-CA" w:bidi="fr-CA"/>
        </w:rPr>
        <w:t xml:space="preserve">Les rapports de stage doivent être rédigés </w:t>
      </w:r>
      <w:r w:rsidRPr="0064423B">
        <w:rPr>
          <w:sz w:val="21"/>
          <w:szCs w:val="21"/>
          <w:u w:val="single"/>
          <w:lang w:val="fr-CA" w:bidi="fr-CA"/>
        </w:rPr>
        <w:t>électroniquement</w:t>
      </w:r>
      <w:r w:rsidRPr="0064423B">
        <w:rPr>
          <w:sz w:val="21"/>
          <w:szCs w:val="21"/>
          <w:lang w:val="fr-CA" w:bidi="fr-CA"/>
        </w:rPr>
        <w:t xml:space="preserve"> au moyen de l’un des programmes suivants :</w:t>
      </w:r>
    </w:p>
    <w:p w14:paraId="7D48E819" w14:textId="76142EA4" w:rsidR="00CE584A" w:rsidRPr="0064423B" w:rsidRDefault="00D75EF3">
      <w:pPr>
        <w:pStyle w:val="ListParagraph"/>
        <w:numPr>
          <w:ilvl w:val="0"/>
          <w:numId w:val="5"/>
        </w:numPr>
        <w:tabs>
          <w:tab w:val="left" w:pos="1644"/>
        </w:tabs>
        <w:spacing w:before="114" w:line="225" w:lineRule="auto"/>
        <w:ind w:right="1144"/>
        <w:jc w:val="both"/>
        <w:rPr>
          <w:sz w:val="21"/>
          <w:szCs w:val="21"/>
        </w:rPr>
      </w:pPr>
      <w:r w:rsidRPr="0064423B">
        <w:rPr>
          <w:sz w:val="21"/>
          <w:szCs w:val="21"/>
          <w:lang w:val="fr-CA" w:bidi="fr-CA"/>
        </w:rPr>
        <w:t xml:space="preserve">Seuls les fichiers de types suivants sont acceptés : Microsoft Word® (DOC et DOCX), Open Office (ODT), Word XML, Plain </w:t>
      </w:r>
      <w:proofErr w:type="spellStart"/>
      <w:r w:rsidRPr="0064423B">
        <w:rPr>
          <w:sz w:val="21"/>
          <w:szCs w:val="21"/>
          <w:lang w:val="fr-CA" w:bidi="fr-CA"/>
        </w:rPr>
        <w:t>Text</w:t>
      </w:r>
      <w:proofErr w:type="spellEnd"/>
      <w:r w:rsidRPr="0064423B">
        <w:rPr>
          <w:sz w:val="21"/>
          <w:szCs w:val="21"/>
          <w:lang w:val="fr-CA" w:bidi="fr-CA"/>
        </w:rPr>
        <w:t xml:space="preserve"> (TXT), Adobe PostScript®, Adobe PDF, HTML, Corel WordPerfect® (WPD), Rich </w:t>
      </w:r>
      <w:proofErr w:type="spellStart"/>
      <w:r w:rsidRPr="0064423B">
        <w:rPr>
          <w:sz w:val="21"/>
          <w:szCs w:val="21"/>
          <w:lang w:val="fr-CA" w:bidi="fr-CA"/>
        </w:rPr>
        <w:t>Text</w:t>
      </w:r>
      <w:proofErr w:type="spellEnd"/>
      <w:r w:rsidRPr="0064423B">
        <w:rPr>
          <w:sz w:val="21"/>
          <w:szCs w:val="21"/>
          <w:lang w:val="fr-CA" w:bidi="fr-CA"/>
        </w:rPr>
        <w:t xml:space="preserve"> Format(RTF)</w:t>
      </w:r>
      <w:r w:rsidR="00D0548F" w:rsidRPr="0064423B">
        <w:rPr>
          <w:sz w:val="21"/>
          <w:szCs w:val="21"/>
          <w:lang w:val="fr-CA" w:bidi="fr-CA"/>
        </w:rPr>
        <w:t>.</w:t>
      </w:r>
    </w:p>
    <w:p w14:paraId="70FCF41A" w14:textId="77777777" w:rsidR="00CE584A" w:rsidRPr="0064423B" w:rsidRDefault="00D75EF3">
      <w:pPr>
        <w:pStyle w:val="ListParagraph"/>
        <w:numPr>
          <w:ilvl w:val="0"/>
          <w:numId w:val="5"/>
        </w:numPr>
        <w:tabs>
          <w:tab w:val="left" w:pos="1643"/>
          <w:tab w:val="left" w:pos="1644"/>
        </w:tabs>
        <w:spacing w:before="94"/>
        <w:rPr>
          <w:sz w:val="21"/>
          <w:szCs w:val="21"/>
        </w:rPr>
      </w:pPr>
      <w:r w:rsidRPr="0064423B">
        <w:rPr>
          <w:sz w:val="21"/>
          <w:szCs w:val="21"/>
          <w:lang w:val="fr-CA" w:bidi="fr-CA"/>
        </w:rPr>
        <w:t>Les fichiers protégés par mot de passe, les documents Pages (.pages) ou les fichiers en lecture seule ne sont pas acceptés.</w:t>
      </w:r>
    </w:p>
    <w:p w14:paraId="332D6E60" w14:textId="77777777" w:rsidR="00CE584A" w:rsidRPr="0064423B" w:rsidRDefault="00D75EF3">
      <w:pPr>
        <w:pStyle w:val="ListParagraph"/>
        <w:numPr>
          <w:ilvl w:val="0"/>
          <w:numId w:val="5"/>
        </w:numPr>
        <w:tabs>
          <w:tab w:val="left" w:pos="1643"/>
          <w:tab w:val="left" w:pos="1644"/>
        </w:tabs>
        <w:spacing w:before="105" w:line="225" w:lineRule="auto"/>
        <w:ind w:right="1191"/>
        <w:rPr>
          <w:sz w:val="21"/>
          <w:szCs w:val="21"/>
        </w:rPr>
      </w:pPr>
      <w:r w:rsidRPr="0064423B">
        <w:rPr>
          <w:sz w:val="21"/>
          <w:szCs w:val="21"/>
          <w:lang w:val="fr-CA" w:bidi="fr-CA"/>
        </w:rPr>
        <w:t xml:space="preserve">Tous les rapports doivent être accompagnés d’une lettre de présentation personnelle indiquant le </w:t>
      </w:r>
      <w:r w:rsidRPr="0064423B">
        <w:rPr>
          <w:sz w:val="21"/>
          <w:szCs w:val="21"/>
          <w:lang w:val="fr-CA" w:bidi="fr-CA"/>
        </w:rPr>
        <w:lastRenderedPageBreak/>
        <w:t>titre du rapport, le nom complet du candidat et la date à laquelle le rapport est soumis.</w:t>
      </w:r>
    </w:p>
    <w:p w14:paraId="70F02620" w14:textId="18971EE7" w:rsidR="00CE584A" w:rsidRPr="0064423B" w:rsidRDefault="00D75EF3">
      <w:pPr>
        <w:pStyle w:val="ListParagraph"/>
        <w:numPr>
          <w:ilvl w:val="0"/>
          <w:numId w:val="5"/>
        </w:numPr>
        <w:tabs>
          <w:tab w:val="left" w:pos="1643"/>
          <w:tab w:val="left" w:pos="1644"/>
        </w:tabs>
        <w:spacing w:before="94"/>
        <w:rPr>
          <w:sz w:val="21"/>
          <w:szCs w:val="21"/>
        </w:rPr>
      </w:pPr>
      <w:r w:rsidRPr="0064423B">
        <w:rPr>
          <w:sz w:val="21"/>
          <w:szCs w:val="21"/>
          <w:lang w:val="fr-CA" w:bidi="fr-CA"/>
        </w:rPr>
        <w:t>La taille maximale du fichier pour chaque rapport est de 10</w:t>
      </w:r>
      <w:r w:rsidR="0064423B" w:rsidRPr="0064423B">
        <w:rPr>
          <w:sz w:val="21"/>
          <w:szCs w:val="21"/>
          <w:lang w:val="fr-CA" w:bidi="fr-CA"/>
        </w:rPr>
        <w:t> </w:t>
      </w:r>
      <w:r w:rsidRPr="0064423B">
        <w:rPr>
          <w:sz w:val="21"/>
          <w:szCs w:val="21"/>
          <w:lang w:val="fr-CA" w:bidi="fr-CA"/>
        </w:rPr>
        <w:t>MB.</w:t>
      </w:r>
    </w:p>
    <w:p w14:paraId="6330FC13" w14:textId="77777777" w:rsidR="00CE584A" w:rsidRPr="0064423B" w:rsidRDefault="00D75EF3">
      <w:pPr>
        <w:spacing w:before="45"/>
        <w:ind w:left="716"/>
        <w:rPr>
          <w:b/>
          <w:sz w:val="21"/>
          <w:szCs w:val="21"/>
        </w:rPr>
      </w:pPr>
      <w:r w:rsidRPr="0064423B">
        <w:rPr>
          <w:b/>
          <w:sz w:val="21"/>
          <w:szCs w:val="21"/>
          <w:lang w:val="fr-CA" w:bidi="fr-CA"/>
        </w:rPr>
        <w:t>Plagiat</w:t>
      </w:r>
    </w:p>
    <w:p w14:paraId="69434ED9" w14:textId="0D33D248" w:rsidR="00CE584A" w:rsidRPr="0064423B" w:rsidRDefault="00D75EF3">
      <w:pPr>
        <w:pStyle w:val="BodyText"/>
        <w:spacing w:before="121"/>
        <w:ind w:left="999" w:right="519" w:firstLine="47"/>
        <w:rPr>
          <w:sz w:val="21"/>
          <w:szCs w:val="21"/>
        </w:rPr>
      </w:pPr>
      <w:r w:rsidRPr="0064423B">
        <w:rPr>
          <w:sz w:val="21"/>
          <w:szCs w:val="21"/>
          <w:lang w:val="fr-CA" w:bidi="fr-CA"/>
        </w:rPr>
        <w:t>«</w:t>
      </w:r>
      <w:r w:rsidR="0064423B" w:rsidRPr="0064423B">
        <w:rPr>
          <w:sz w:val="21"/>
          <w:szCs w:val="21"/>
          <w:lang w:val="fr-CA" w:bidi="fr-CA"/>
        </w:rPr>
        <w:t> </w:t>
      </w:r>
      <w:r w:rsidRPr="0064423B">
        <w:rPr>
          <w:sz w:val="21"/>
          <w:szCs w:val="21"/>
          <w:lang w:val="fr-CA" w:bidi="fr-CA"/>
        </w:rPr>
        <w:t>Le plagiat consiste à copier ou à paraphraser le travail ou les idées d’autrui dans son propre travail sans en faire mention. Tous les documents publiés ou non, qu’ils soient sous forme manuscrite, imprimée ou électronique, rentrent dans le cadre de cette définition. La collusion est une autre forme de plagiat qui implique la collaboration non autorisée d’étudiants (ou d’autres personnes) à un travail.</w:t>
      </w:r>
      <w:r w:rsidR="0064423B" w:rsidRPr="0064423B">
        <w:rPr>
          <w:sz w:val="21"/>
          <w:szCs w:val="21"/>
          <w:lang w:val="fr-CA" w:bidi="fr-CA"/>
        </w:rPr>
        <w:t> </w:t>
      </w:r>
      <w:r w:rsidRPr="0064423B">
        <w:rPr>
          <w:sz w:val="21"/>
          <w:szCs w:val="21"/>
          <w:lang w:val="fr-CA" w:bidi="fr-CA"/>
        </w:rPr>
        <w:t>» (Source : Université d’Oxford)</w:t>
      </w:r>
    </w:p>
    <w:p w14:paraId="5634D4E4" w14:textId="77777777" w:rsidR="00CE584A" w:rsidRPr="0064423B" w:rsidRDefault="00D75EF3">
      <w:pPr>
        <w:pStyle w:val="BodyText"/>
        <w:spacing w:before="120"/>
        <w:ind w:left="999" w:right="462"/>
        <w:rPr>
          <w:sz w:val="21"/>
          <w:szCs w:val="21"/>
        </w:rPr>
      </w:pPr>
      <w:r w:rsidRPr="0064423B">
        <w:rPr>
          <w:sz w:val="21"/>
          <w:szCs w:val="21"/>
          <w:lang w:val="fr-CA" w:bidi="fr-CA"/>
        </w:rPr>
        <w:t>Les révisions formelles des examens du conseil d’accréditation s’inscrivent dans le cadre du système d’évaluation et d’amélioration de la qualité de l’Institut canadien des inspecteurs en santé publique (ICISP). Ces révisions d’examens permettent de repérer et de traiter les irrégularités importantes dans la conduite du processus d’examen, y compris le processus permettant de déterminer qu’un rapport a été plagié après avoir été détecté par un outil électronique d’évaluation de plagiat.</w:t>
      </w:r>
    </w:p>
    <w:p w14:paraId="43D8048C" w14:textId="77777777" w:rsidR="00CE584A" w:rsidRPr="0064423B" w:rsidRDefault="00D75EF3">
      <w:pPr>
        <w:pStyle w:val="BodyText"/>
        <w:spacing w:before="119"/>
        <w:ind w:left="1000" w:right="648" w:hanging="1"/>
        <w:rPr>
          <w:b/>
          <w:sz w:val="21"/>
          <w:szCs w:val="21"/>
        </w:rPr>
      </w:pPr>
      <w:r w:rsidRPr="0064423B">
        <w:rPr>
          <w:sz w:val="21"/>
          <w:szCs w:val="21"/>
          <w:lang w:val="fr-CA" w:bidi="fr-CA"/>
        </w:rPr>
        <w:t xml:space="preserve">Tous les rapports sont téléversés dans un outil électronique d’évaluation de plagiat. Cet outil d’évaluation est une ressource en ligne utilisée pour détecter les cas de plagiat. Il recherche 24 milliards de pages sur Internet, 120 millions d’articles de revues, de périodiques et de livres, et conserve 250 millions de travaux d’étudiants archivés, </w:t>
      </w:r>
      <w:r w:rsidRPr="0064423B">
        <w:rPr>
          <w:b/>
          <w:sz w:val="21"/>
          <w:szCs w:val="21"/>
          <w:u w:val="single"/>
          <w:lang w:val="fr-CA" w:bidi="fr-CA"/>
        </w:rPr>
        <w:t>y compris les rapports écrits de stage précédemment soumis</w:t>
      </w:r>
      <w:r w:rsidRPr="0064423B">
        <w:rPr>
          <w:sz w:val="21"/>
          <w:szCs w:val="21"/>
          <w:lang w:val="fr-CA" w:bidi="fr-CA"/>
        </w:rPr>
        <w:t>.</w:t>
      </w:r>
    </w:p>
    <w:p w14:paraId="513340E8" w14:textId="77777777" w:rsidR="00CE584A" w:rsidRPr="0064423B" w:rsidRDefault="00D75EF3">
      <w:pPr>
        <w:pStyle w:val="BodyText"/>
        <w:spacing w:before="121"/>
        <w:ind w:left="1000" w:right="462"/>
        <w:rPr>
          <w:sz w:val="21"/>
          <w:szCs w:val="21"/>
        </w:rPr>
      </w:pPr>
      <w:r w:rsidRPr="0064423B">
        <w:rPr>
          <w:sz w:val="21"/>
          <w:szCs w:val="21"/>
          <w:lang w:val="fr-CA" w:bidi="fr-CA"/>
        </w:rPr>
        <w:t>Lorsque les rapports présentent une concordance totale de 30 % ou plus avec d’autres sources, le membre du conseil d’accréditation responsable de l’examen procède à un examen approfondi afin de déterminer si les concordances individuelles sont importantes et justifient un examen plus poussé. Si le rapport présente une concordance de 5 % ou plus avec une autre source, en particulier un rapport du conseil d’accréditation déjà soumis, il est vérifié en détail.</w:t>
      </w:r>
    </w:p>
    <w:p w14:paraId="364DDA26" w14:textId="77777777" w:rsidR="00CE584A" w:rsidRPr="0064423B" w:rsidRDefault="00CE584A">
      <w:pPr>
        <w:rPr>
          <w:sz w:val="21"/>
          <w:szCs w:val="21"/>
        </w:rPr>
        <w:sectPr w:rsidR="00CE584A" w:rsidRPr="0064423B" w:rsidSect="00D34AD6">
          <w:pgSz w:w="12240" w:h="15840"/>
          <w:pgMar w:top="1000" w:right="340" w:bottom="1360" w:left="560" w:header="0" w:footer="1090" w:gutter="0"/>
          <w:cols w:space="720"/>
        </w:sectPr>
      </w:pPr>
    </w:p>
    <w:p w14:paraId="63B6C3C9" w14:textId="77777777" w:rsidR="00CE584A" w:rsidRPr="0064423B" w:rsidRDefault="00D34AD6">
      <w:pPr>
        <w:spacing w:before="36"/>
        <w:ind w:left="716"/>
        <w:rPr>
          <w:b/>
          <w:sz w:val="21"/>
          <w:szCs w:val="21"/>
        </w:rPr>
      </w:pPr>
      <w:r>
        <w:rPr>
          <w:lang w:val="fr-CA" w:bidi="fr-CA"/>
        </w:rPr>
        <w:lastRenderedPageBreak/>
        <w:pict w14:anchorId="4365D5B7">
          <v:line id="_x0000_s2066" alt="" style="position:absolute;left:0;text-align:left;z-index:-16267264;mso-wrap-edited:f;mso-width-percent:0;mso-height-percent:0;mso-position-horizontal-relative:page;mso-position-vertical-relative:page;mso-width-percent:0;mso-height-percent:0" from="460.7pt,629.9pt" to="497.35pt,629.9pt" strokeweight=".34664mm">
            <w10:wrap anchorx="page" anchory="page"/>
          </v:line>
        </w:pict>
      </w:r>
      <w:r w:rsidR="00D75EF3" w:rsidRPr="0064423B">
        <w:rPr>
          <w:b/>
          <w:spacing w:val="-1"/>
          <w:sz w:val="21"/>
          <w:szCs w:val="21"/>
          <w:lang w:val="fr-CA" w:bidi="fr-CA"/>
        </w:rPr>
        <w:t>Formulaire d’évaluation de rapport</w:t>
      </w: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31"/>
        <w:gridCol w:w="1341"/>
        <w:gridCol w:w="1604"/>
        <w:gridCol w:w="1170"/>
        <w:gridCol w:w="2107"/>
        <w:gridCol w:w="662"/>
        <w:gridCol w:w="1358"/>
        <w:gridCol w:w="1416"/>
      </w:tblGrid>
      <w:tr w:rsidR="00CE584A" w:rsidRPr="0064423B" w14:paraId="2D7A6189" w14:textId="77777777">
        <w:trPr>
          <w:trHeight w:val="889"/>
        </w:trPr>
        <w:tc>
          <w:tcPr>
            <w:tcW w:w="2772" w:type="dxa"/>
            <w:gridSpan w:val="2"/>
            <w:tcBorders>
              <w:left w:val="single" w:sz="4" w:space="0" w:color="000000"/>
              <w:bottom w:val="double" w:sz="1" w:space="0" w:color="000000"/>
              <w:right w:val="nil"/>
            </w:tcBorders>
          </w:tcPr>
          <w:p w14:paraId="7581EA01" w14:textId="77777777" w:rsidR="00CE584A" w:rsidRPr="0064423B" w:rsidRDefault="00CE584A">
            <w:pPr>
              <w:pStyle w:val="TableParagraph"/>
              <w:rPr>
                <w:b/>
                <w:sz w:val="3"/>
                <w:szCs w:val="21"/>
              </w:rPr>
            </w:pPr>
          </w:p>
          <w:p w14:paraId="13FB2F76" w14:textId="77777777" w:rsidR="00CE584A" w:rsidRPr="0064423B" w:rsidRDefault="00D75EF3">
            <w:pPr>
              <w:pStyle w:val="TableParagraph"/>
              <w:ind w:left="311"/>
              <w:rPr>
                <w:sz w:val="18"/>
                <w:szCs w:val="21"/>
              </w:rPr>
            </w:pPr>
            <w:r w:rsidRPr="0064423B">
              <w:rPr>
                <w:noProof/>
                <w:sz w:val="18"/>
                <w:szCs w:val="21"/>
                <w:lang w:val="fr-CA" w:bidi="fr-CA"/>
              </w:rPr>
              <w:drawing>
                <wp:inline distT="0" distB="0" distL="0" distR="0" wp14:anchorId="34C49710" wp14:editId="74E40286">
                  <wp:extent cx="513815" cy="500633"/>
                  <wp:effectExtent l="0" t="0" r="0" b="0"/>
                  <wp:docPr id="3" name="image4.png" descr="P587C1T9#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26" cstate="print"/>
                          <a:stretch>
                            <a:fillRect/>
                          </a:stretch>
                        </pic:blipFill>
                        <pic:spPr>
                          <a:xfrm>
                            <a:off x="0" y="0"/>
                            <a:ext cx="513815" cy="500633"/>
                          </a:xfrm>
                          <a:prstGeom prst="rect">
                            <a:avLst/>
                          </a:prstGeom>
                        </pic:spPr>
                      </pic:pic>
                    </a:graphicData>
                  </a:graphic>
                </wp:inline>
              </w:drawing>
            </w:r>
          </w:p>
        </w:tc>
        <w:tc>
          <w:tcPr>
            <w:tcW w:w="8317" w:type="dxa"/>
            <w:gridSpan w:val="6"/>
            <w:tcBorders>
              <w:left w:val="nil"/>
              <w:bottom w:val="double" w:sz="1" w:space="0" w:color="000000"/>
              <w:right w:val="single" w:sz="4" w:space="0" w:color="000000"/>
            </w:tcBorders>
          </w:tcPr>
          <w:p w14:paraId="26588887" w14:textId="77777777" w:rsidR="00CE584A" w:rsidRPr="0064423B" w:rsidRDefault="00D75EF3">
            <w:pPr>
              <w:pStyle w:val="TableParagraph"/>
              <w:spacing w:before="16" w:line="283" w:lineRule="auto"/>
              <w:ind w:left="1406" w:right="2126" w:hanging="123"/>
              <w:rPr>
                <w:rFonts w:ascii="Arial"/>
                <w:b/>
                <w:sz w:val="18"/>
                <w:szCs w:val="21"/>
              </w:rPr>
            </w:pPr>
            <w:r w:rsidRPr="0064423B">
              <w:rPr>
                <w:b/>
                <w:sz w:val="18"/>
                <w:szCs w:val="21"/>
                <w:lang w:val="fr-CA" w:bidi="fr-CA"/>
              </w:rPr>
              <w:t xml:space="preserve">Institut canadien des inspecteurs en santé publique </w:t>
            </w:r>
            <w:r w:rsidRPr="0064423B">
              <w:rPr>
                <w:b/>
                <w:color w:val="4F81BC"/>
                <w:sz w:val="18"/>
                <w:szCs w:val="21"/>
                <w:lang w:val="fr-CA" w:bidi="fr-CA"/>
              </w:rPr>
              <w:t>Formulaire d’évaluation de rapport du conseil d’accréditation</w:t>
            </w:r>
          </w:p>
        </w:tc>
      </w:tr>
      <w:tr w:rsidR="00CE584A" w:rsidRPr="0064423B" w14:paraId="3D99E201" w14:textId="77777777">
        <w:trPr>
          <w:trHeight w:val="541"/>
        </w:trPr>
        <w:tc>
          <w:tcPr>
            <w:tcW w:w="7653" w:type="dxa"/>
            <w:gridSpan w:val="5"/>
            <w:tcBorders>
              <w:top w:val="double" w:sz="1" w:space="0" w:color="000000"/>
              <w:left w:val="single" w:sz="4" w:space="0" w:color="000000"/>
              <w:bottom w:val="dotted" w:sz="4" w:space="0" w:color="000000"/>
              <w:right w:val="single" w:sz="4" w:space="0" w:color="000000"/>
            </w:tcBorders>
          </w:tcPr>
          <w:p w14:paraId="4AFC8AFA" w14:textId="77777777" w:rsidR="00CE584A" w:rsidRPr="0064423B" w:rsidRDefault="00D75EF3">
            <w:pPr>
              <w:pStyle w:val="TableParagraph"/>
              <w:spacing w:before="37"/>
              <w:ind w:left="105"/>
              <w:rPr>
                <w:rFonts w:ascii="Arial"/>
                <w:b/>
                <w:sz w:val="18"/>
                <w:szCs w:val="21"/>
              </w:rPr>
            </w:pPr>
            <w:r w:rsidRPr="0064423B">
              <w:rPr>
                <w:b/>
                <w:sz w:val="18"/>
                <w:szCs w:val="21"/>
                <w:lang w:val="fr-CA" w:bidi="fr-CA"/>
              </w:rPr>
              <w:t>Nom du candidat :</w:t>
            </w:r>
          </w:p>
        </w:tc>
        <w:tc>
          <w:tcPr>
            <w:tcW w:w="3436" w:type="dxa"/>
            <w:gridSpan w:val="3"/>
            <w:tcBorders>
              <w:top w:val="double" w:sz="1" w:space="0" w:color="000000"/>
              <w:left w:val="single" w:sz="4" w:space="0" w:color="000000"/>
              <w:bottom w:val="dotted" w:sz="4" w:space="0" w:color="000000"/>
              <w:right w:val="single" w:sz="4" w:space="0" w:color="000000"/>
            </w:tcBorders>
          </w:tcPr>
          <w:p w14:paraId="556C7A3A" w14:textId="77777777" w:rsidR="00CE584A" w:rsidRPr="0064423B" w:rsidRDefault="00D75EF3">
            <w:pPr>
              <w:pStyle w:val="TableParagraph"/>
              <w:spacing w:before="37"/>
              <w:ind w:left="108"/>
              <w:rPr>
                <w:rFonts w:ascii="Arial"/>
                <w:b/>
                <w:sz w:val="18"/>
                <w:szCs w:val="21"/>
              </w:rPr>
            </w:pPr>
            <w:r w:rsidRPr="0064423B">
              <w:rPr>
                <w:b/>
                <w:sz w:val="18"/>
                <w:szCs w:val="21"/>
                <w:lang w:val="fr-CA" w:bidi="fr-CA"/>
              </w:rPr>
              <w:t>Date d’examen :</w:t>
            </w:r>
          </w:p>
        </w:tc>
      </w:tr>
      <w:tr w:rsidR="00CE584A" w:rsidRPr="0064423B" w14:paraId="75462561" w14:textId="77777777">
        <w:trPr>
          <w:trHeight w:val="325"/>
        </w:trPr>
        <w:tc>
          <w:tcPr>
            <w:tcW w:w="11089" w:type="dxa"/>
            <w:gridSpan w:val="8"/>
            <w:tcBorders>
              <w:top w:val="dotted" w:sz="4" w:space="0" w:color="000000"/>
              <w:left w:val="dotted" w:sz="4" w:space="0" w:color="000000"/>
              <w:bottom w:val="dotted" w:sz="8" w:space="0" w:color="000000"/>
              <w:right w:val="dotted" w:sz="4" w:space="0" w:color="000000"/>
            </w:tcBorders>
          </w:tcPr>
          <w:p w14:paraId="53801F85" w14:textId="77777777" w:rsidR="00CE584A" w:rsidRPr="0064423B" w:rsidRDefault="00D75EF3">
            <w:pPr>
              <w:pStyle w:val="TableParagraph"/>
              <w:spacing w:before="35"/>
              <w:ind w:left="105"/>
              <w:rPr>
                <w:rFonts w:ascii="Arial"/>
                <w:b/>
                <w:sz w:val="18"/>
                <w:szCs w:val="21"/>
              </w:rPr>
            </w:pPr>
            <w:r w:rsidRPr="0064423B">
              <w:rPr>
                <w:b/>
                <w:sz w:val="18"/>
                <w:szCs w:val="21"/>
                <w:lang w:val="fr-CA" w:bidi="fr-CA"/>
              </w:rPr>
              <w:t>Titre du rapport :</w:t>
            </w:r>
          </w:p>
        </w:tc>
      </w:tr>
      <w:tr w:rsidR="00CE584A" w:rsidRPr="0064423B" w14:paraId="186AE21C" w14:textId="77777777">
        <w:trPr>
          <w:trHeight w:val="645"/>
        </w:trPr>
        <w:tc>
          <w:tcPr>
            <w:tcW w:w="2772" w:type="dxa"/>
            <w:gridSpan w:val="2"/>
            <w:tcBorders>
              <w:top w:val="dotted" w:sz="8" w:space="0" w:color="000000"/>
              <w:left w:val="dotted" w:sz="4" w:space="0" w:color="000000"/>
              <w:bottom w:val="dotted" w:sz="4" w:space="0" w:color="000000"/>
              <w:right w:val="dotted" w:sz="4" w:space="0" w:color="000000"/>
            </w:tcBorders>
            <w:shd w:val="clear" w:color="auto" w:fill="006FC0"/>
          </w:tcPr>
          <w:p w14:paraId="1F14E1F1" w14:textId="77777777" w:rsidR="00CE584A" w:rsidRPr="0064423B" w:rsidRDefault="00D75EF3">
            <w:pPr>
              <w:pStyle w:val="TableParagraph"/>
              <w:spacing w:before="1"/>
              <w:ind w:left="510"/>
              <w:rPr>
                <w:rFonts w:ascii="Arial"/>
                <w:b/>
                <w:sz w:val="18"/>
                <w:szCs w:val="21"/>
              </w:rPr>
            </w:pPr>
            <w:r w:rsidRPr="0064423B">
              <w:rPr>
                <w:b/>
                <w:color w:val="FFFFFF"/>
                <w:sz w:val="18"/>
                <w:szCs w:val="21"/>
                <w:lang w:val="fr-CA" w:bidi="fr-CA"/>
              </w:rPr>
              <w:t>Objectifs du format</w:t>
            </w:r>
          </w:p>
        </w:tc>
        <w:tc>
          <w:tcPr>
            <w:tcW w:w="2774" w:type="dxa"/>
            <w:gridSpan w:val="2"/>
            <w:tcBorders>
              <w:top w:val="dotted" w:sz="8" w:space="0" w:color="000000"/>
              <w:left w:val="dotted" w:sz="4" w:space="0" w:color="000000"/>
              <w:bottom w:val="dotted" w:sz="4" w:space="0" w:color="000000"/>
              <w:right w:val="dotted" w:sz="4" w:space="0" w:color="000000"/>
            </w:tcBorders>
            <w:shd w:val="clear" w:color="auto" w:fill="006FC0"/>
          </w:tcPr>
          <w:p w14:paraId="7F2C9D02" w14:textId="77777777" w:rsidR="00CE584A" w:rsidRPr="0064423B" w:rsidRDefault="00D75EF3">
            <w:pPr>
              <w:pStyle w:val="TableParagraph"/>
              <w:spacing w:before="1"/>
              <w:ind w:left="566" w:right="443" w:firstLine="45"/>
              <w:rPr>
                <w:rFonts w:ascii="Arial"/>
                <w:b/>
                <w:sz w:val="18"/>
                <w:szCs w:val="21"/>
              </w:rPr>
            </w:pPr>
            <w:r w:rsidRPr="0064423B">
              <w:rPr>
                <w:b/>
                <w:color w:val="FFFFFF"/>
                <w:sz w:val="18"/>
                <w:szCs w:val="21"/>
                <w:lang w:val="fr-CA" w:bidi="fr-CA"/>
              </w:rPr>
              <w:t>Contenu du rapport et critères de qualité</w:t>
            </w:r>
          </w:p>
        </w:tc>
        <w:tc>
          <w:tcPr>
            <w:tcW w:w="2769" w:type="dxa"/>
            <w:gridSpan w:val="2"/>
            <w:tcBorders>
              <w:top w:val="dotted" w:sz="8" w:space="0" w:color="000000"/>
              <w:left w:val="dotted" w:sz="4" w:space="0" w:color="000000"/>
              <w:bottom w:val="dotted" w:sz="4" w:space="0" w:color="000000"/>
              <w:right w:val="dotted" w:sz="4" w:space="0" w:color="000000"/>
            </w:tcBorders>
            <w:shd w:val="clear" w:color="auto" w:fill="006FC0"/>
          </w:tcPr>
          <w:p w14:paraId="6D905A59" w14:textId="77777777" w:rsidR="00CE584A" w:rsidRPr="0064423B" w:rsidRDefault="00D75EF3">
            <w:pPr>
              <w:pStyle w:val="TableParagraph"/>
              <w:spacing w:before="61"/>
              <w:ind w:left="873" w:right="325" w:hanging="526"/>
              <w:rPr>
                <w:rFonts w:ascii="Arial"/>
                <w:b/>
                <w:sz w:val="18"/>
                <w:szCs w:val="21"/>
              </w:rPr>
            </w:pPr>
            <w:r w:rsidRPr="0064423B">
              <w:rPr>
                <w:b/>
                <w:color w:val="FFFFFF"/>
                <w:sz w:val="18"/>
                <w:szCs w:val="21"/>
                <w:lang w:val="fr-CA" w:bidi="fr-CA"/>
              </w:rPr>
              <w:t>Objectifs du contexte de la santé publique</w:t>
            </w:r>
          </w:p>
        </w:tc>
        <w:tc>
          <w:tcPr>
            <w:tcW w:w="2774" w:type="dxa"/>
            <w:gridSpan w:val="2"/>
            <w:tcBorders>
              <w:top w:val="dotted" w:sz="8" w:space="0" w:color="000000"/>
              <w:left w:val="dotted" w:sz="4" w:space="0" w:color="000000"/>
              <w:bottom w:val="dotted" w:sz="4" w:space="0" w:color="000000"/>
              <w:right w:val="dotted" w:sz="4" w:space="0" w:color="000000"/>
            </w:tcBorders>
            <w:shd w:val="clear" w:color="auto" w:fill="006FC0"/>
          </w:tcPr>
          <w:p w14:paraId="55E6F5A7" w14:textId="77777777" w:rsidR="00CE584A" w:rsidRPr="0064423B" w:rsidRDefault="00D75EF3">
            <w:pPr>
              <w:pStyle w:val="TableParagraph"/>
              <w:spacing w:before="61"/>
              <w:ind w:left="840" w:right="348" w:hanging="478"/>
              <w:rPr>
                <w:rFonts w:ascii="Arial"/>
                <w:b/>
                <w:sz w:val="18"/>
                <w:szCs w:val="21"/>
              </w:rPr>
            </w:pPr>
            <w:r w:rsidRPr="0064423B">
              <w:rPr>
                <w:b/>
                <w:color w:val="FFFFFF"/>
                <w:sz w:val="18"/>
                <w:szCs w:val="21"/>
                <w:lang w:val="fr-CA" w:bidi="fr-CA"/>
              </w:rPr>
              <w:t>Recommandations et conclusion</w:t>
            </w:r>
          </w:p>
        </w:tc>
      </w:tr>
      <w:tr w:rsidR="00CE584A" w:rsidRPr="0064423B" w14:paraId="75C38078" w14:textId="77777777">
        <w:trPr>
          <w:trHeight w:val="8201"/>
        </w:trPr>
        <w:tc>
          <w:tcPr>
            <w:tcW w:w="2772" w:type="dxa"/>
            <w:gridSpan w:val="2"/>
            <w:tcBorders>
              <w:top w:val="dotted" w:sz="4" w:space="0" w:color="000000"/>
              <w:left w:val="dotted" w:sz="4" w:space="0" w:color="000000"/>
              <w:bottom w:val="nil"/>
              <w:right w:val="dotted" w:sz="4" w:space="0" w:color="000000"/>
            </w:tcBorders>
          </w:tcPr>
          <w:p w14:paraId="577108DD" w14:textId="77777777" w:rsidR="00CE584A" w:rsidRPr="0064423B" w:rsidRDefault="00D75EF3">
            <w:pPr>
              <w:pStyle w:val="TableParagraph"/>
              <w:spacing w:before="117"/>
              <w:ind w:left="105"/>
              <w:rPr>
                <w:rFonts w:ascii="Arial"/>
                <w:b/>
                <w:sz w:val="18"/>
                <w:szCs w:val="21"/>
              </w:rPr>
            </w:pPr>
            <w:r w:rsidRPr="0064423B">
              <w:rPr>
                <w:b/>
                <w:sz w:val="18"/>
                <w:szCs w:val="21"/>
                <w:lang w:val="fr-CA" w:bidi="fr-CA"/>
              </w:rPr>
              <w:t>Langage :</w:t>
            </w:r>
          </w:p>
          <w:p w14:paraId="266DE512" w14:textId="77777777" w:rsidR="00CE584A" w:rsidRPr="0064423B" w:rsidRDefault="00D75EF3">
            <w:pPr>
              <w:pStyle w:val="TableParagraph"/>
              <w:numPr>
                <w:ilvl w:val="0"/>
                <w:numId w:val="4"/>
              </w:numPr>
              <w:tabs>
                <w:tab w:val="left" w:pos="423"/>
              </w:tabs>
              <w:spacing w:before="63" w:line="229" w:lineRule="exact"/>
              <w:ind w:hanging="285"/>
              <w:rPr>
                <w:rFonts w:ascii="Arial MT" w:hAnsi="Arial MT"/>
                <w:sz w:val="18"/>
                <w:szCs w:val="21"/>
              </w:rPr>
            </w:pPr>
            <w:r w:rsidRPr="0064423B">
              <w:rPr>
                <w:sz w:val="18"/>
                <w:szCs w:val="21"/>
                <w:lang w:val="fr-CA" w:bidi="fr-CA"/>
              </w:rPr>
              <w:t>bonne orthographe</w:t>
            </w:r>
          </w:p>
          <w:p w14:paraId="60F9B4C2" w14:textId="77777777" w:rsidR="00CE584A" w:rsidRPr="0064423B" w:rsidRDefault="00D75EF3">
            <w:pPr>
              <w:pStyle w:val="TableParagraph"/>
              <w:numPr>
                <w:ilvl w:val="0"/>
                <w:numId w:val="4"/>
              </w:numPr>
              <w:tabs>
                <w:tab w:val="left" w:pos="423"/>
              </w:tabs>
              <w:ind w:right="963"/>
              <w:rPr>
                <w:rFonts w:ascii="Arial MT" w:hAnsi="Arial MT"/>
                <w:sz w:val="18"/>
                <w:szCs w:val="21"/>
              </w:rPr>
            </w:pPr>
            <w:r w:rsidRPr="0064423B">
              <w:rPr>
                <w:sz w:val="18"/>
                <w:szCs w:val="21"/>
                <w:lang w:val="fr-CA" w:bidi="fr-CA"/>
              </w:rPr>
              <w:t>utilisation standard de la ponctuation</w:t>
            </w:r>
          </w:p>
          <w:p w14:paraId="669872C8" w14:textId="77777777" w:rsidR="00CE584A" w:rsidRPr="0064423B" w:rsidRDefault="00D75EF3">
            <w:pPr>
              <w:pStyle w:val="TableParagraph"/>
              <w:numPr>
                <w:ilvl w:val="0"/>
                <w:numId w:val="4"/>
              </w:numPr>
              <w:tabs>
                <w:tab w:val="left" w:pos="423"/>
              </w:tabs>
              <w:ind w:hanging="285"/>
              <w:rPr>
                <w:rFonts w:ascii="Arial MT" w:hAnsi="Arial MT"/>
                <w:sz w:val="18"/>
                <w:szCs w:val="21"/>
              </w:rPr>
            </w:pPr>
            <w:r w:rsidRPr="0064423B">
              <w:rPr>
                <w:sz w:val="18"/>
                <w:szCs w:val="21"/>
                <w:lang w:val="fr-CA" w:bidi="fr-CA"/>
              </w:rPr>
              <w:t>utilisation standard des majuscules</w:t>
            </w:r>
          </w:p>
          <w:p w14:paraId="0178499D" w14:textId="77777777" w:rsidR="00CE584A" w:rsidRPr="0064423B" w:rsidRDefault="00D75EF3">
            <w:pPr>
              <w:pStyle w:val="TableParagraph"/>
              <w:numPr>
                <w:ilvl w:val="0"/>
                <w:numId w:val="4"/>
              </w:numPr>
              <w:tabs>
                <w:tab w:val="left" w:pos="423"/>
              </w:tabs>
              <w:ind w:right="861"/>
              <w:rPr>
                <w:rFonts w:ascii="Arial MT" w:hAnsi="Arial MT"/>
                <w:sz w:val="18"/>
                <w:szCs w:val="21"/>
              </w:rPr>
            </w:pPr>
            <w:r w:rsidRPr="0064423B">
              <w:rPr>
                <w:sz w:val="18"/>
                <w:szCs w:val="21"/>
                <w:lang w:val="fr-CA" w:bidi="fr-CA"/>
              </w:rPr>
              <w:t>bonne structure de phrase</w:t>
            </w:r>
          </w:p>
          <w:p w14:paraId="7EACAF2C" w14:textId="77777777" w:rsidR="00CE584A" w:rsidRPr="0064423B" w:rsidRDefault="00D75EF3">
            <w:pPr>
              <w:pStyle w:val="TableParagraph"/>
              <w:numPr>
                <w:ilvl w:val="0"/>
                <w:numId w:val="4"/>
              </w:numPr>
              <w:tabs>
                <w:tab w:val="left" w:pos="423"/>
              </w:tabs>
              <w:spacing w:before="1"/>
              <w:ind w:right="639"/>
              <w:rPr>
                <w:rFonts w:ascii="Arial MT" w:hAnsi="Arial MT"/>
                <w:sz w:val="18"/>
                <w:szCs w:val="21"/>
              </w:rPr>
            </w:pPr>
            <w:r w:rsidRPr="0064423B">
              <w:rPr>
                <w:sz w:val="18"/>
                <w:szCs w:val="21"/>
                <w:lang w:val="fr-CA" w:bidi="fr-CA"/>
              </w:rPr>
              <w:t>niveau de formalité approprié</w:t>
            </w:r>
          </w:p>
          <w:p w14:paraId="41C93275" w14:textId="77777777" w:rsidR="00CE584A" w:rsidRPr="0064423B" w:rsidRDefault="00D75EF3">
            <w:pPr>
              <w:pStyle w:val="TableParagraph"/>
              <w:tabs>
                <w:tab w:val="left" w:pos="2658"/>
              </w:tabs>
              <w:spacing w:line="161" w:lineRule="exact"/>
              <w:ind w:left="1994"/>
              <w:rPr>
                <w:rFonts w:ascii="Times New Roman"/>
                <w:sz w:val="15"/>
                <w:szCs w:val="21"/>
              </w:rPr>
            </w:pPr>
            <w:r w:rsidRPr="0064423B">
              <w:rPr>
                <w:sz w:val="15"/>
                <w:szCs w:val="21"/>
                <w:u w:val="single"/>
                <w:lang w:val="fr-CA" w:bidi="fr-CA"/>
              </w:rPr>
              <w:t xml:space="preserve"> </w:t>
            </w:r>
            <w:r w:rsidRPr="0064423B">
              <w:rPr>
                <w:sz w:val="15"/>
                <w:szCs w:val="21"/>
                <w:u w:val="single"/>
                <w:lang w:val="fr-CA" w:bidi="fr-CA"/>
              </w:rPr>
              <w:tab/>
            </w:r>
          </w:p>
          <w:p w14:paraId="5EA1811A" w14:textId="77777777" w:rsidR="00CE584A" w:rsidRPr="0064423B" w:rsidRDefault="00D75EF3">
            <w:pPr>
              <w:pStyle w:val="TableParagraph"/>
              <w:spacing w:before="66"/>
              <w:ind w:left="1794"/>
              <w:rPr>
                <w:rFonts w:ascii="Arial"/>
                <w:b/>
                <w:sz w:val="18"/>
                <w:szCs w:val="21"/>
              </w:rPr>
            </w:pPr>
            <w:r w:rsidRPr="0064423B">
              <w:rPr>
                <w:b/>
                <w:sz w:val="18"/>
                <w:szCs w:val="21"/>
                <w:lang w:val="fr-CA" w:bidi="fr-CA"/>
              </w:rPr>
              <w:t>10 points</w:t>
            </w:r>
          </w:p>
          <w:p w14:paraId="74E2B109" w14:textId="77777777" w:rsidR="00CE584A" w:rsidRPr="0064423B" w:rsidRDefault="00CE584A">
            <w:pPr>
              <w:pStyle w:val="TableParagraph"/>
              <w:spacing w:before="8"/>
              <w:rPr>
                <w:b/>
                <w:sz w:val="18"/>
                <w:szCs w:val="21"/>
              </w:rPr>
            </w:pPr>
          </w:p>
          <w:p w14:paraId="37AEAA5E" w14:textId="77777777" w:rsidR="00CE584A" w:rsidRPr="0064423B" w:rsidRDefault="00D75EF3">
            <w:pPr>
              <w:pStyle w:val="TableParagraph"/>
              <w:ind w:left="105" w:right="558"/>
              <w:rPr>
                <w:rFonts w:ascii="Arial"/>
                <w:b/>
                <w:sz w:val="18"/>
                <w:szCs w:val="21"/>
              </w:rPr>
            </w:pPr>
            <w:r w:rsidRPr="0064423B">
              <w:rPr>
                <w:b/>
                <w:sz w:val="18"/>
                <w:szCs w:val="21"/>
                <w:lang w:val="fr-CA" w:bidi="fr-CA"/>
              </w:rPr>
              <w:t>Mise en page et style du document :</w:t>
            </w:r>
          </w:p>
          <w:p w14:paraId="42CABAFB" w14:textId="77777777" w:rsidR="00CE584A" w:rsidRPr="0064423B" w:rsidRDefault="00D75EF3">
            <w:pPr>
              <w:pStyle w:val="TableParagraph"/>
              <w:numPr>
                <w:ilvl w:val="0"/>
                <w:numId w:val="4"/>
              </w:numPr>
              <w:tabs>
                <w:tab w:val="left" w:pos="423"/>
              </w:tabs>
              <w:spacing w:before="123"/>
              <w:ind w:right="883"/>
              <w:rPr>
                <w:rFonts w:ascii="Arial MT" w:hAnsi="Arial MT"/>
                <w:sz w:val="18"/>
                <w:szCs w:val="21"/>
              </w:rPr>
            </w:pPr>
            <w:r w:rsidRPr="0064423B">
              <w:rPr>
                <w:sz w:val="18"/>
                <w:szCs w:val="21"/>
                <w:lang w:val="fr-CA" w:bidi="fr-CA"/>
              </w:rPr>
              <w:t>Mise en page nette et attrayante</w:t>
            </w:r>
          </w:p>
          <w:p w14:paraId="7673F90F" w14:textId="77777777" w:rsidR="00CE584A" w:rsidRPr="0064423B" w:rsidRDefault="00D75EF3">
            <w:pPr>
              <w:pStyle w:val="TableParagraph"/>
              <w:numPr>
                <w:ilvl w:val="0"/>
                <w:numId w:val="4"/>
              </w:numPr>
              <w:tabs>
                <w:tab w:val="left" w:pos="423"/>
              </w:tabs>
              <w:spacing w:line="228" w:lineRule="exact"/>
              <w:ind w:hanging="285"/>
              <w:rPr>
                <w:rFonts w:ascii="Arial MT" w:hAnsi="Arial MT"/>
                <w:sz w:val="18"/>
                <w:szCs w:val="21"/>
              </w:rPr>
            </w:pPr>
            <w:r w:rsidRPr="0064423B">
              <w:rPr>
                <w:sz w:val="18"/>
                <w:szCs w:val="21"/>
                <w:lang w:val="fr-CA" w:bidi="fr-CA"/>
              </w:rPr>
              <w:t>usage efficace des visuels</w:t>
            </w:r>
          </w:p>
          <w:p w14:paraId="5A26B866" w14:textId="77777777" w:rsidR="00CE584A" w:rsidRPr="0064423B" w:rsidRDefault="00D75EF3">
            <w:pPr>
              <w:pStyle w:val="TableParagraph"/>
              <w:numPr>
                <w:ilvl w:val="0"/>
                <w:numId w:val="4"/>
              </w:numPr>
              <w:tabs>
                <w:tab w:val="left" w:pos="423"/>
              </w:tabs>
              <w:spacing w:before="1"/>
              <w:ind w:hanging="285"/>
              <w:rPr>
                <w:rFonts w:ascii="Arial MT" w:hAnsi="Arial MT"/>
                <w:sz w:val="18"/>
                <w:szCs w:val="21"/>
              </w:rPr>
            </w:pPr>
            <w:r w:rsidRPr="0064423B">
              <w:rPr>
                <w:sz w:val="18"/>
                <w:szCs w:val="21"/>
                <w:lang w:val="fr-CA" w:bidi="fr-CA"/>
              </w:rPr>
              <w:t>suffisamment d’espace blanc</w:t>
            </w:r>
          </w:p>
          <w:p w14:paraId="1A7CF5F3" w14:textId="77777777" w:rsidR="00CE584A" w:rsidRPr="0064423B" w:rsidRDefault="00D75EF3">
            <w:pPr>
              <w:pStyle w:val="TableParagraph"/>
              <w:numPr>
                <w:ilvl w:val="0"/>
                <w:numId w:val="4"/>
              </w:numPr>
              <w:tabs>
                <w:tab w:val="left" w:pos="423"/>
              </w:tabs>
              <w:ind w:hanging="285"/>
              <w:rPr>
                <w:rFonts w:ascii="Arial MT" w:hAnsi="Arial MT"/>
                <w:sz w:val="18"/>
                <w:szCs w:val="21"/>
              </w:rPr>
            </w:pPr>
            <w:r w:rsidRPr="0064423B">
              <w:rPr>
                <w:sz w:val="18"/>
                <w:szCs w:val="21"/>
                <w:lang w:val="fr-CA" w:bidi="fr-CA"/>
              </w:rPr>
              <w:t>usage efficace des titres</w:t>
            </w:r>
          </w:p>
          <w:p w14:paraId="46F43D66" w14:textId="77777777" w:rsidR="00CE584A" w:rsidRPr="0064423B" w:rsidRDefault="00D75EF3">
            <w:pPr>
              <w:pStyle w:val="TableParagraph"/>
              <w:numPr>
                <w:ilvl w:val="0"/>
                <w:numId w:val="4"/>
              </w:numPr>
              <w:tabs>
                <w:tab w:val="left" w:pos="423"/>
              </w:tabs>
              <w:ind w:right="473"/>
              <w:rPr>
                <w:rFonts w:ascii="Arial MT" w:hAnsi="Arial MT"/>
                <w:sz w:val="18"/>
                <w:szCs w:val="21"/>
              </w:rPr>
            </w:pPr>
            <w:r w:rsidRPr="0064423B">
              <w:rPr>
                <w:sz w:val="18"/>
                <w:szCs w:val="21"/>
                <w:lang w:val="fr-CA" w:bidi="fr-CA"/>
              </w:rPr>
              <w:t>les tableaux et graphiques sont correctement intitulés et catégorisés</w:t>
            </w:r>
          </w:p>
          <w:p w14:paraId="22E44EE5" w14:textId="77777777" w:rsidR="00CE584A" w:rsidRPr="0064423B" w:rsidRDefault="00D75EF3">
            <w:pPr>
              <w:pStyle w:val="TableParagraph"/>
              <w:tabs>
                <w:tab w:val="left" w:pos="2658"/>
              </w:tabs>
              <w:spacing w:before="148"/>
              <w:ind w:left="1994"/>
              <w:rPr>
                <w:rFonts w:ascii="Times New Roman"/>
                <w:sz w:val="15"/>
                <w:szCs w:val="21"/>
              </w:rPr>
            </w:pPr>
            <w:r w:rsidRPr="0064423B">
              <w:rPr>
                <w:sz w:val="15"/>
                <w:szCs w:val="21"/>
                <w:u w:val="single"/>
                <w:lang w:val="fr-CA" w:bidi="fr-CA"/>
              </w:rPr>
              <w:t xml:space="preserve"> </w:t>
            </w:r>
            <w:r w:rsidRPr="0064423B">
              <w:rPr>
                <w:sz w:val="15"/>
                <w:szCs w:val="21"/>
                <w:u w:val="single"/>
                <w:lang w:val="fr-CA" w:bidi="fr-CA"/>
              </w:rPr>
              <w:tab/>
            </w:r>
          </w:p>
          <w:p w14:paraId="2BB35CB1" w14:textId="77777777" w:rsidR="00CE584A" w:rsidRPr="0064423B" w:rsidRDefault="00D75EF3">
            <w:pPr>
              <w:pStyle w:val="TableParagraph"/>
              <w:spacing w:before="16"/>
              <w:ind w:left="1905"/>
              <w:rPr>
                <w:rFonts w:ascii="Arial"/>
                <w:b/>
                <w:sz w:val="18"/>
                <w:szCs w:val="21"/>
              </w:rPr>
            </w:pPr>
            <w:r w:rsidRPr="0064423B">
              <w:rPr>
                <w:b/>
                <w:sz w:val="18"/>
                <w:szCs w:val="21"/>
                <w:lang w:val="fr-CA" w:bidi="fr-CA"/>
              </w:rPr>
              <w:t>5 points</w:t>
            </w:r>
          </w:p>
          <w:p w14:paraId="1AF7C04E" w14:textId="77777777" w:rsidR="00CE584A" w:rsidRPr="0064423B" w:rsidRDefault="00CE584A">
            <w:pPr>
              <w:pStyle w:val="TableParagraph"/>
              <w:spacing w:before="8"/>
              <w:rPr>
                <w:b/>
                <w:sz w:val="18"/>
                <w:szCs w:val="21"/>
              </w:rPr>
            </w:pPr>
          </w:p>
          <w:p w14:paraId="2D99272F" w14:textId="77777777" w:rsidR="00CE584A" w:rsidRPr="0064423B" w:rsidRDefault="00D75EF3">
            <w:pPr>
              <w:pStyle w:val="TableParagraph"/>
              <w:ind w:left="105"/>
              <w:rPr>
                <w:rFonts w:ascii="Arial"/>
                <w:b/>
                <w:sz w:val="18"/>
                <w:szCs w:val="21"/>
              </w:rPr>
            </w:pPr>
            <w:r w:rsidRPr="0064423B">
              <w:rPr>
                <w:b/>
                <w:sz w:val="18"/>
                <w:szCs w:val="21"/>
                <w:lang w:val="fr-CA" w:bidi="fr-CA"/>
              </w:rPr>
              <w:t>Style formel du rapport</w:t>
            </w:r>
          </w:p>
          <w:p w14:paraId="67810E6A" w14:textId="77777777" w:rsidR="00CE584A" w:rsidRPr="0064423B" w:rsidRDefault="00D75EF3">
            <w:pPr>
              <w:pStyle w:val="TableParagraph"/>
              <w:numPr>
                <w:ilvl w:val="0"/>
                <w:numId w:val="4"/>
              </w:numPr>
              <w:tabs>
                <w:tab w:val="left" w:pos="423"/>
              </w:tabs>
              <w:spacing w:before="63"/>
              <w:ind w:right="149"/>
              <w:rPr>
                <w:rFonts w:ascii="Arial MT" w:hAnsi="Arial MT"/>
                <w:sz w:val="18"/>
                <w:szCs w:val="21"/>
              </w:rPr>
            </w:pPr>
            <w:r w:rsidRPr="0064423B">
              <w:rPr>
                <w:sz w:val="18"/>
                <w:szCs w:val="21"/>
                <w:lang w:val="fr-CA" w:bidi="fr-CA"/>
              </w:rPr>
              <w:t>suit une structure de rapport standard</w:t>
            </w:r>
          </w:p>
          <w:p w14:paraId="5D12D844" w14:textId="77777777" w:rsidR="00CE584A" w:rsidRPr="0064423B" w:rsidRDefault="00D75EF3">
            <w:pPr>
              <w:pStyle w:val="TableParagraph"/>
              <w:numPr>
                <w:ilvl w:val="0"/>
                <w:numId w:val="4"/>
              </w:numPr>
              <w:tabs>
                <w:tab w:val="left" w:pos="423"/>
              </w:tabs>
              <w:ind w:right="252"/>
              <w:rPr>
                <w:rFonts w:ascii="Arial MT" w:hAnsi="Arial MT"/>
                <w:sz w:val="18"/>
                <w:szCs w:val="21"/>
              </w:rPr>
            </w:pPr>
            <w:r w:rsidRPr="0064423B">
              <w:rPr>
                <w:sz w:val="18"/>
                <w:szCs w:val="21"/>
                <w:lang w:val="fr-CA" w:bidi="fr-CA"/>
              </w:rPr>
              <w:t>usage correct des notes de bas de pages ou de fin de document</w:t>
            </w:r>
          </w:p>
          <w:p w14:paraId="36FF87CA" w14:textId="77777777" w:rsidR="00CE584A" w:rsidRPr="0064423B" w:rsidRDefault="00D75EF3">
            <w:pPr>
              <w:pStyle w:val="TableParagraph"/>
              <w:numPr>
                <w:ilvl w:val="0"/>
                <w:numId w:val="4"/>
              </w:numPr>
              <w:tabs>
                <w:tab w:val="left" w:pos="423"/>
              </w:tabs>
              <w:ind w:right="140"/>
              <w:rPr>
                <w:rFonts w:ascii="Arial MT" w:hAnsi="Arial MT"/>
                <w:sz w:val="18"/>
                <w:szCs w:val="21"/>
              </w:rPr>
            </w:pPr>
            <w:r w:rsidRPr="0064423B">
              <w:rPr>
                <w:sz w:val="18"/>
                <w:szCs w:val="21"/>
                <w:lang w:val="fr-CA" w:bidi="fr-CA"/>
              </w:rPr>
              <w:t>sources bien documentées (dans le texte et la liste de références)</w:t>
            </w:r>
          </w:p>
        </w:tc>
        <w:tc>
          <w:tcPr>
            <w:tcW w:w="2774" w:type="dxa"/>
            <w:gridSpan w:val="2"/>
            <w:vMerge w:val="restart"/>
            <w:tcBorders>
              <w:top w:val="dotted" w:sz="4" w:space="0" w:color="000000"/>
              <w:left w:val="dotted" w:sz="4" w:space="0" w:color="000000"/>
              <w:bottom w:val="dotted" w:sz="4" w:space="0" w:color="000000"/>
              <w:right w:val="dotted" w:sz="4" w:space="0" w:color="000000"/>
            </w:tcBorders>
          </w:tcPr>
          <w:p w14:paraId="0409171E" w14:textId="77777777" w:rsidR="00CE584A" w:rsidRPr="0064423B" w:rsidRDefault="00D75EF3">
            <w:pPr>
              <w:pStyle w:val="TableParagraph"/>
              <w:spacing w:before="57"/>
              <w:ind w:left="494"/>
              <w:rPr>
                <w:rFonts w:ascii="Arial"/>
                <w:b/>
                <w:sz w:val="18"/>
                <w:szCs w:val="21"/>
              </w:rPr>
            </w:pPr>
            <w:r w:rsidRPr="0064423B">
              <w:rPr>
                <w:b/>
                <w:sz w:val="18"/>
                <w:szCs w:val="21"/>
                <w:lang w:val="fr-CA" w:bidi="fr-CA"/>
              </w:rPr>
              <w:t>Contenu du document :</w:t>
            </w:r>
          </w:p>
          <w:p w14:paraId="6BC89F5B" w14:textId="77777777" w:rsidR="00CE584A" w:rsidRPr="0064423B" w:rsidRDefault="00D75EF3">
            <w:pPr>
              <w:pStyle w:val="TableParagraph"/>
              <w:numPr>
                <w:ilvl w:val="0"/>
                <w:numId w:val="3"/>
              </w:numPr>
              <w:tabs>
                <w:tab w:val="left" w:pos="495"/>
              </w:tabs>
              <w:spacing w:before="63"/>
              <w:ind w:right="188"/>
              <w:jc w:val="both"/>
              <w:rPr>
                <w:rFonts w:ascii="Arial MT" w:hAnsi="Arial MT"/>
                <w:sz w:val="18"/>
                <w:szCs w:val="21"/>
              </w:rPr>
            </w:pPr>
            <w:r w:rsidRPr="0064423B">
              <w:rPr>
                <w:sz w:val="18"/>
                <w:szCs w:val="21"/>
                <w:lang w:val="fr-CA" w:bidi="fr-CA"/>
              </w:rPr>
              <w:t>le ou les motifs pour lesquels l’établissement doit faire l’objet d’une inspection de santé publique</w:t>
            </w:r>
          </w:p>
          <w:p w14:paraId="0A964E83" w14:textId="77777777" w:rsidR="00CE584A" w:rsidRPr="0064423B" w:rsidRDefault="00D75EF3">
            <w:pPr>
              <w:pStyle w:val="TableParagraph"/>
              <w:numPr>
                <w:ilvl w:val="0"/>
                <w:numId w:val="3"/>
              </w:numPr>
              <w:tabs>
                <w:tab w:val="left" w:pos="494"/>
                <w:tab w:val="left" w:pos="495"/>
              </w:tabs>
              <w:ind w:right="479"/>
              <w:rPr>
                <w:rFonts w:ascii="Arial MT" w:hAnsi="Arial MT"/>
                <w:sz w:val="18"/>
                <w:szCs w:val="21"/>
              </w:rPr>
            </w:pPr>
            <w:r w:rsidRPr="0064423B">
              <w:rPr>
                <w:sz w:val="18"/>
                <w:szCs w:val="21"/>
                <w:lang w:val="fr-CA" w:bidi="fr-CA"/>
              </w:rPr>
              <w:t>rigueur de l’inspection et documentation de tous les aspects de celle-ci</w:t>
            </w:r>
          </w:p>
          <w:p w14:paraId="434EB328" w14:textId="77777777" w:rsidR="00CE584A" w:rsidRPr="0064423B" w:rsidRDefault="00D75EF3">
            <w:pPr>
              <w:pStyle w:val="TableParagraph"/>
              <w:numPr>
                <w:ilvl w:val="0"/>
                <w:numId w:val="3"/>
              </w:numPr>
              <w:tabs>
                <w:tab w:val="left" w:pos="494"/>
                <w:tab w:val="left" w:pos="495"/>
              </w:tabs>
              <w:ind w:right="281"/>
              <w:rPr>
                <w:rFonts w:ascii="Arial MT" w:hAnsi="Arial MT"/>
                <w:sz w:val="18"/>
                <w:szCs w:val="21"/>
              </w:rPr>
            </w:pPr>
            <w:r w:rsidRPr="0064423B">
              <w:rPr>
                <w:sz w:val="18"/>
                <w:szCs w:val="21"/>
                <w:lang w:val="fr-CA" w:bidi="fr-CA"/>
              </w:rPr>
              <w:t>l’autorité législative pour l’inspection est indiquée et la législation, les normes et les lignes directrices pertinentes sont utilisées</w:t>
            </w:r>
          </w:p>
          <w:p w14:paraId="3D3BEEE2" w14:textId="77777777" w:rsidR="00CE584A" w:rsidRPr="0064423B" w:rsidRDefault="00D75EF3">
            <w:pPr>
              <w:pStyle w:val="TableParagraph"/>
              <w:numPr>
                <w:ilvl w:val="0"/>
                <w:numId w:val="3"/>
              </w:numPr>
              <w:tabs>
                <w:tab w:val="left" w:pos="494"/>
                <w:tab w:val="left" w:pos="495"/>
              </w:tabs>
              <w:ind w:right="501"/>
              <w:rPr>
                <w:rFonts w:ascii="Arial MT" w:hAnsi="Arial MT"/>
                <w:sz w:val="18"/>
                <w:szCs w:val="21"/>
              </w:rPr>
            </w:pPr>
            <w:r w:rsidRPr="0064423B">
              <w:rPr>
                <w:sz w:val="18"/>
                <w:szCs w:val="21"/>
                <w:lang w:val="fr-CA" w:bidi="fr-CA"/>
              </w:rPr>
              <w:t>les renseignements techniques sont exacts</w:t>
            </w:r>
          </w:p>
          <w:p w14:paraId="3F48166A" w14:textId="77777777" w:rsidR="00CE584A" w:rsidRPr="0064423B" w:rsidRDefault="00D75EF3">
            <w:pPr>
              <w:pStyle w:val="TableParagraph"/>
              <w:tabs>
                <w:tab w:val="left" w:pos="2658"/>
              </w:tabs>
              <w:spacing w:before="40" w:line="209" w:lineRule="exact"/>
              <w:ind w:left="1994"/>
              <w:rPr>
                <w:rFonts w:ascii="Arial MT"/>
                <w:sz w:val="18"/>
                <w:szCs w:val="21"/>
              </w:rPr>
            </w:pPr>
            <w:r w:rsidRPr="0064423B">
              <w:rPr>
                <w:sz w:val="18"/>
                <w:szCs w:val="21"/>
                <w:u w:val="single"/>
                <w:lang w:val="fr-CA" w:bidi="fr-CA"/>
              </w:rPr>
              <w:t xml:space="preserve"> </w:t>
            </w:r>
            <w:r w:rsidRPr="0064423B">
              <w:rPr>
                <w:sz w:val="18"/>
                <w:szCs w:val="21"/>
                <w:u w:val="single"/>
                <w:lang w:val="fr-CA" w:bidi="fr-CA"/>
              </w:rPr>
              <w:tab/>
            </w:r>
          </w:p>
          <w:p w14:paraId="4B90B0D5" w14:textId="77777777" w:rsidR="00CE584A" w:rsidRPr="0064423B" w:rsidRDefault="00D75EF3">
            <w:pPr>
              <w:pStyle w:val="TableParagraph"/>
              <w:spacing w:line="209" w:lineRule="exact"/>
              <w:ind w:left="1794"/>
              <w:rPr>
                <w:rFonts w:ascii="Arial"/>
                <w:b/>
                <w:sz w:val="18"/>
                <w:szCs w:val="21"/>
              </w:rPr>
            </w:pPr>
            <w:r w:rsidRPr="0064423B">
              <w:rPr>
                <w:b/>
                <w:sz w:val="18"/>
                <w:szCs w:val="21"/>
                <w:lang w:val="fr-CA" w:bidi="fr-CA"/>
              </w:rPr>
              <w:t>20 points</w:t>
            </w:r>
          </w:p>
          <w:p w14:paraId="08DCAA6F" w14:textId="77777777" w:rsidR="00CE584A" w:rsidRPr="0064423B" w:rsidRDefault="00CE584A">
            <w:pPr>
              <w:pStyle w:val="TableParagraph"/>
              <w:spacing w:before="8"/>
              <w:rPr>
                <w:b/>
                <w:sz w:val="18"/>
                <w:szCs w:val="21"/>
              </w:rPr>
            </w:pPr>
          </w:p>
          <w:p w14:paraId="148309A4" w14:textId="77777777" w:rsidR="00CE584A" w:rsidRPr="0064423B" w:rsidRDefault="00D75EF3">
            <w:pPr>
              <w:pStyle w:val="TableParagraph"/>
              <w:ind w:left="105"/>
              <w:rPr>
                <w:rFonts w:ascii="Arial"/>
                <w:b/>
                <w:sz w:val="18"/>
                <w:szCs w:val="21"/>
              </w:rPr>
            </w:pPr>
            <w:r w:rsidRPr="0064423B">
              <w:rPr>
                <w:b/>
                <w:sz w:val="18"/>
                <w:szCs w:val="21"/>
                <w:lang w:val="fr-CA" w:bidi="fr-CA"/>
              </w:rPr>
              <w:t>Qualité du document :</w:t>
            </w:r>
          </w:p>
          <w:p w14:paraId="02159D97" w14:textId="77777777" w:rsidR="00CE584A" w:rsidRPr="0064423B" w:rsidRDefault="00D75EF3">
            <w:pPr>
              <w:pStyle w:val="TableParagraph"/>
              <w:numPr>
                <w:ilvl w:val="0"/>
                <w:numId w:val="3"/>
              </w:numPr>
              <w:tabs>
                <w:tab w:val="left" w:pos="494"/>
                <w:tab w:val="left" w:pos="495"/>
              </w:tabs>
              <w:spacing w:before="63"/>
              <w:ind w:right="311"/>
              <w:rPr>
                <w:rFonts w:ascii="Arial MT" w:hAnsi="Arial MT"/>
                <w:sz w:val="18"/>
                <w:szCs w:val="21"/>
              </w:rPr>
            </w:pPr>
            <w:r w:rsidRPr="0064423B">
              <w:rPr>
                <w:sz w:val="18"/>
                <w:szCs w:val="21"/>
                <w:lang w:val="fr-CA" w:bidi="fr-CA"/>
              </w:rPr>
              <w:t>toutes les sections sont bien organisées et adéquatement développées</w:t>
            </w:r>
          </w:p>
          <w:p w14:paraId="124B6880" w14:textId="77777777" w:rsidR="00CE584A" w:rsidRPr="0064423B" w:rsidRDefault="00D75EF3">
            <w:pPr>
              <w:pStyle w:val="TableParagraph"/>
              <w:numPr>
                <w:ilvl w:val="0"/>
                <w:numId w:val="3"/>
              </w:numPr>
              <w:tabs>
                <w:tab w:val="left" w:pos="494"/>
                <w:tab w:val="left" w:pos="495"/>
              </w:tabs>
              <w:spacing w:line="229" w:lineRule="exact"/>
              <w:ind w:hanging="390"/>
              <w:rPr>
                <w:rFonts w:ascii="Arial MT" w:hAnsi="Arial MT"/>
                <w:sz w:val="18"/>
                <w:szCs w:val="21"/>
              </w:rPr>
            </w:pPr>
            <w:r w:rsidRPr="0064423B">
              <w:rPr>
                <w:sz w:val="18"/>
                <w:szCs w:val="21"/>
                <w:lang w:val="fr-CA" w:bidi="fr-CA"/>
              </w:rPr>
              <w:t>l’objectif est clair</w:t>
            </w:r>
          </w:p>
          <w:p w14:paraId="71F4A448" w14:textId="77777777" w:rsidR="00CE584A" w:rsidRPr="0064423B" w:rsidRDefault="00D75EF3">
            <w:pPr>
              <w:pStyle w:val="TableParagraph"/>
              <w:numPr>
                <w:ilvl w:val="0"/>
                <w:numId w:val="3"/>
              </w:numPr>
              <w:tabs>
                <w:tab w:val="left" w:pos="494"/>
                <w:tab w:val="left" w:pos="495"/>
              </w:tabs>
              <w:ind w:right="158"/>
              <w:rPr>
                <w:rFonts w:ascii="Arial MT" w:hAnsi="Arial MT"/>
                <w:sz w:val="18"/>
                <w:szCs w:val="21"/>
              </w:rPr>
            </w:pPr>
            <w:r w:rsidRPr="0064423B">
              <w:rPr>
                <w:sz w:val="18"/>
                <w:szCs w:val="21"/>
                <w:lang w:val="fr-CA" w:bidi="fr-CA"/>
              </w:rPr>
              <w:t>la rédaction est claire, concise et spécifique</w:t>
            </w:r>
          </w:p>
          <w:p w14:paraId="514F4E53" w14:textId="77777777" w:rsidR="00CE584A" w:rsidRPr="0064423B" w:rsidRDefault="00D75EF3">
            <w:pPr>
              <w:pStyle w:val="TableParagraph"/>
              <w:numPr>
                <w:ilvl w:val="0"/>
                <w:numId w:val="3"/>
              </w:numPr>
              <w:tabs>
                <w:tab w:val="left" w:pos="495"/>
              </w:tabs>
              <w:ind w:right="412"/>
              <w:jc w:val="both"/>
              <w:rPr>
                <w:rFonts w:ascii="Arial MT" w:hAnsi="Arial MT"/>
                <w:sz w:val="18"/>
                <w:szCs w:val="21"/>
              </w:rPr>
            </w:pPr>
            <w:r w:rsidRPr="0064423B">
              <w:rPr>
                <w:sz w:val="18"/>
                <w:szCs w:val="21"/>
                <w:lang w:val="fr-CA" w:bidi="fr-CA"/>
              </w:rPr>
              <w:t>l’analyse se fonde sur de la recherche et des études à jour</w:t>
            </w:r>
          </w:p>
          <w:p w14:paraId="6A7C9CD8" w14:textId="77777777" w:rsidR="00CE584A" w:rsidRPr="0064423B" w:rsidRDefault="00D75EF3">
            <w:pPr>
              <w:pStyle w:val="TableParagraph"/>
              <w:numPr>
                <w:ilvl w:val="0"/>
                <w:numId w:val="3"/>
              </w:numPr>
              <w:tabs>
                <w:tab w:val="left" w:pos="495"/>
              </w:tabs>
              <w:ind w:right="479"/>
              <w:jc w:val="both"/>
              <w:rPr>
                <w:rFonts w:ascii="Arial MT" w:hAnsi="Arial MT"/>
                <w:sz w:val="18"/>
                <w:szCs w:val="21"/>
              </w:rPr>
            </w:pPr>
            <w:r w:rsidRPr="0064423B">
              <w:rPr>
                <w:sz w:val="18"/>
                <w:szCs w:val="21"/>
                <w:lang w:val="fr-CA" w:bidi="fr-CA"/>
              </w:rPr>
              <w:t>dans l’ensemble, le rapport est logique et lisible</w:t>
            </w:r>
          </w:p>
          <w:p w14:paraId="4999EA60" w14:textId="77777777" w:rsidR="00CE584A" w:rsidRPr="0064423B" w:rsidRDefault="00CE584A">
            <w:pPr>
              <w:pStyle w:val="TableParagraph"/>
              <w:spacing w:before="5"/>
              <w:rPr>
                <w:b/>
                <w:sz w:val="24"/>
                <w:szCs w:val="21"/>
              </w:rPr>
            </w:pPr>
          </w:p>
          <w:p w14:paraId="30C151E6" w14:textId="77777777" w:rsidR="00CE584A" w:rsidRPr="0064423B" w:rsidRDefault="00D34AD6">
            <w:pPr>
              <w:pStyle w:val="TableParagraph"/>
              <w:spacing w:line="20" w:lineRule="exact"/>
              <w:ind w:left="1987"/>
              <w:rPr>
                <w:sz w:val="2"/>
                <w:szCs w:val="21"/>
              </w:rPr>
            </w:pPr>
            <w:r>
              <w:rPr>
                <w:sz w:val="2"/>
                <w:lang w:val="fr-CA" w:bidi="fr-CA"/>
              </w:rPr>
            </w:r>
            <w:r>
              <w:rPr>
                <w:sz w:val="2"/>
                <w:lang w:val="fr-CA" w:bidi="fr-CA"/>
              </w:rPr>
              <w:pict w14:anchorId="75A29433">
                <v:group id="_x0000_s2064" alt="" style="width:33.25pt;height:.65pt;mso-position-horizontal-relative:char;mso-position-vertical-relative:line" coordsize="665,13">
                  <v:shape id="_x0000_s2065" alt="" style="position:absolute;top:6;width:665;height:2" coordorigin=",6" coordsize="665,0" o:spt="100" adj="0,,0" path="m,6r441,m444,6r221,e" filled="f" strokeweight=".22136mm">
                    <v:stroke joinstyle="round"/>
                    <v:formulas/>
                    <v:path arrowok="t" o:connecttype="segments"/>
                  </v:shape>
                  <w10:wrap type="none"/>
                  <w10:anchorlock/>
                </v:group>
              </w:pict>
            </w:r>
          </w:p>
          <w:p w14:paraId="036FA30D" w14:textId="77777777" w:rsidR="00CE584A" w:rsidRPr="0064423B" w:rsidRDefault="00D75EF3">
            <w:pPr>
              <w:pStyle w:val="TableParagraph"/>
              <w:ind w:left="1794"/>
              <w:rPr>
                <w:rFonts w:ascii="Arial"/>
                <w:b/>
                <w:sz w:val="18"/>
                <w:szCs w:val="21"/>
              </w:rPr>
            </w:pPr>
            <w:r w:rsidRPr="0064423B">
              <w:rPr>
                <w:b/>
                <w:sz w:val="18"/>
                <w:szCs w:val="21"/>
                <w:lang w:val="fr-CA" w:bidi="fr-CA"/>
              </w:rPr>
              <w:t>10 points</w:t>
            </w:r>
          </w:p>
        </w:tc>
        <w:tc>
          <w:tcPr>
            <w:tcW w:w="2769" w:type="dxa"/>
            <w:gridSpan w:val="2"/>
            <w:tcBorders>
              <w:top w:val="dotted" w:sz="4" w:space="0" w:color="000000"/>
              <w:left w:val="dotted" w:sz="4" w:space="0" w:color="000000"/>
              <w:bottom w:val="nil"/>
              <w:right w:val="dotted" w:sz="4" w:space="0" w:color="000000"/>
            </w:tcBorders>
          </w:tcPr>
          <w:p w14:paraId="6CCEC991" w14:textId="77777777" w:rsidR="00CE584A" w:rsidRPr="0064423B" w:rsidRDefault="00D75EF3">
            <w:pPr>
              <w:pStyle w:val="TableParagraph"/>
              <w:spacing w:before="117"/>
              <w:ind w:left="103" w:right="380"/>
              <w:rPr>
                <w:rFonts w:ascii="Arial"/>
                <w:b/>
                <w:sz w:val="18"/>
                <w:szCs w:val="21"/>
              </w:rPr>
            </w:pPr>
            <w:r w:rsidRPr="0064423B">
              <w:rPr>
                <w:b/>
                <w:sz w:val="18"/>
                <w:szCs w:val="21"/>
                <w:lang w:val="fr-CA" w:bidi="fr-CA"/>
              </w:rPr>
              <w:t>Détails du contexte et problèmes :</w:t>
            </w:r>
          </w:p>
          <w:p w14:paraId="5417A115" w14:textId="77777777" w:rsidR="00CE584A" w:rsidRPr="0064423B" w:rsidRDefault="00D75EF3">
            <w:pPr>
              <w:pStyle w:val="TableParagraph"/>
              <w:numPr>
                <w:ilvl w:val="0"/>
                <w:numId w:val="2"/>
              </w:numPr>
              <w:tabs>
                <w:tab w:val="left" w:pos="421"/>
              </w:tabs>
              <w:spacing w:before="121"/>
              <w:ind w:right="316"/>
              <w:rPr>
                <w:rFonts w:ascii="Arial MT" w:hAnsi="Arial MT"/>
                <w:sz w:val="18"/>
                <w:szCs w:val="21"/>
              </w:rPr>
            </w:pPr>
            <w:r w:rsidRPr="0064423B">
              <w:rPr>
                <w:sz w:val="18"/>
                <w:szCs w:val="21"/>
                <w:lang w:val="fr-CA" w:bidi="fr-CA"/>
              </w:rPr>
              <w:t>les détails du contexte sont adéquats</w:t>
            </w:r>
          </w:p>
          <w:p w14:paraId="298B8191" w14:textId="77777777" w:rsidR="00CE584A" w:rsidRPr="0064423B" w:rsidRDefault="00D75EF3">
            <w:pPr>
              <w:pStyle w:val="TableParagraph"/>
              <w:numPr>
                <w:ilvl w:val="0"/>
                <w:numId w:val="2"/>
              </w:numPr>
              <w:tabs>
                <w:tab w:val="left" w:pos="421"/>
              </w:tabs>
              <w:ind w:right="325"/>
              <w:rPr>
                <w:rFonts w:ascii="Arial MT" w:hAnsi="Arial MT"/>
                <w:sz w:val="18"/>
                <w:szCs w:val="21"/>
              </w:rPr>
            </w:pPr>
            <w:r w:rsidRPr="0064423B">
              <w:rPr>
                <w:sz w:val="18"/>
                <w:szCs w:val="21"/>
                <w:lang w:val="fr-CA" w:bidi="fr-CA"/>
              </w:rPr>
              <w:t>délimitation claire entre les problèmes liés à la santé publique et ceux liés à la santé environnementale</w:t>
            </w:r>
          </w:p>
          <w:p w14:paraId="67F65078" w14:textId="77777777" w:rsidR="00CE584A" w:rsidRPr="0064423B" w:rsidRDefault="00D75EF3">
            <w:pPr>
              <w:pStyle w:val="TableParagraph"/>
              <w:tabs>
                <w:tab w:val="left" w:pos="664"/>
              </w:tabs>
              <w:spacing w:before="170" w:line="204" w:lineRule="exact"/>
              <w:ind w:right="100"/>
              <w:jc w:val="right"/>
              <w:rPr>
                <w:rFonts w:ascii="Arial MT"/>
                <w:sz w:val="18"/>
                <w:szCs w:val="21"/>
              </w:rPr>
            </w:pPr>
            <w:r w:rsidRPr="0064423B">
              <w:rPr>
                <w:sz w:val="18"/>
                <w:szCs w:val="21"/>
                <w:u w:val="single"/>
                <w:lang w:val="fr-CA" w:bidi="fr-CA"/>
              </w:rPr>
              <w:t xml:space="preserve"> </w:t>
            </w:r>
            <w:r w:rsidRPr="0064423B">
              <w:rPr>
                <w:sz w:val="18"/>
                <w:szCs w:val="21"/>
                <w:u w:val="single"/>
                <w:lang w:val="fr-CA" w:bidi="fr-CA"/>
              </w:rPr>
              <w:tab/>
            </w:r>
          </w:p>
          <w:p w14:paraId="6F79FFA8" w14:textId="77777777" w:rsidR="00CE584A" w:rsidRPr="0064423B" w:rsidRDefault="00D75EF3">
            <w:pPr>
              <w:pStyle w:val="TableParagraph"/>
              <w:spacing w:line="204" w:lineRule="exact"/>
              <w:ind w:left="1793"/>
              <w:rPr>
                <w:rFonts w:ascii="Arial"/>
                <w:b/>
                <w:sz w:val="18"/>
                <w:szCs w:val="21"/>
              </w:rPr>
            </w:pPr>
            <w:r w:rsidRPr="0064423B">
              <w:rPr>
                <w:b/>
                <w:sz w:val="18"/>
                <w:szCs w:val="21"/>
                <w:lang w:val="fr-CA" w:bidi="fr-CA"/>
              </w:rPr>
              <w:t>10 points</w:t>
            </w:r>
          </w:p>
          <w:p w14:paraId="3651B7BC" w14:textId="77777777" w:rsidR="00CE584A" w:rsidRPr="0064423B" w:rsidRDefault="00CE584A">
            <w:pPr>
              <w:pStyle w:val="TableParagraph"/>
              <w:rPr>
                <w:b/>
                <w:sz w:val="21"/>
                <w:szCs w:val="21"/>
              </w:rPr>
            </w:pPr>
          </w:p>
          <w:p w14:paraId="780269C1" w14:textId="77777777" w:rsidR="00CE584A" w:rsidRPr="0064423B" w:rsidRDefault="00CE584A">
            <w:pPr>
              <w:pStyle w:val="TableParagraph"/>
              <w:spacing w:before="1"/>
              <w:rPr>
                <w:b/>
                <w:sz w:val="28"/>
                <w:szCs w:val="21"/>
              </w:rPr>
            </w:pPr>
          </w:p>
          <w:p w14:paraId="0FA015BD" w14:textId="77777777" w:rsidR="00CE584A" w:rsidRPr="0064423B" w:rsidRDefault="00D75EF3">
            <w:pPr>
              <w:pStyle w:val="TableParagraph"/>
              <w:ind w:left="103"/>
              <w:rPr>
                <w:rFonts w:ascii="Arial"/>
                <w:b/>
                <w:sz w:val="18"/>
                <w:szCs w:val="21"/>
              </w:rPr>
            </w:pPr>
            <w:bookmarkStart w:id="52" w:name="Public_health_rationale:_"/>
            <w:bookmarkEnd w:id="52"/>
            <w:r w:rsidRPr="0064423B">
              <w:rPr>
                <w:b/>
                <w:color w:val="404040"/>
                <w:sz w:val="18"/>
                <w:szCs w:val="21"/>
                <w:lang w:val="fr-CA" w:bidi="fr-CA"/>
              </w:rPr>
              <w:t>Justification de santé publique :</w:t>
            </w:r>
          </w:p>
          <w:p w14:paraId="0B6EBA9F" w14:textId="77777777" w:rsidR="00CE584A" w:rsidRPr="0064423B" w:rsidRDefault="00D75EF3">
            <w:pPr>
              <w:pStyle w:val="TableParagraph"/>
              <w:numPr>
                <w:ilvl w:val="0"/>
                <w:numId w:val="2"/>
              </w:numPr>
              <w:tabs>
                <w:tab w:val="left" w:pos="421"/>
              </w:tabs>
              <w:spacing w:before="63"/>
              <w:ind w:right="139"/>
              <w:rPr>
                <w:rFonts w:ascii="Arial MT" w:hAnsi="Arial MT"/>
                <w:sz w:val="18"/>
                <w:szCs w:val="21"/>
              </w:rPr>
            </w:pPr>
            <w:r w:rsidRPr="0064423B">
              <w:rPr>
                <w:sz w:val="18"/>
                <w:szCs w:val="21"/>
                <w:lang w:val="fr-CA" w:bidi="fr-CA"/>
              </w:rPr>
              <w:t>la discussion des constatations de l’inspection comprend une évaluation de la pertinence et de l’importance en matière de santé publique de chacun des problèmes relevés.</w:t>
            </w:r>
          </w:p>
          <w:p w14:paraId="31FA19C3" w14:textId="77777777" w:rsidR="00CE584A" w:rsidRPr="0064423B" w:rsidRDefault="00D75EF3">
            <w:pPr>
              <w:pStyle w:val="TableParagraph"/>
              <w:numPr>
                <w:ilvl w:val="0"/>
                <w:numId w:val="2"/>
              </w:numPr>
              <w:tabs>
                <w:tab w:val="left" w:pos="421"/>
              </w:tabs>
              <w:ind w:right="272"/>
              <w:rPr>
                <w:rFonts w:ascii="Arial MT" w:hAnsi="Arial MT"/>
                <w:sz w:val="18"/>
                <w:szCs w:val="21"/>
              </w:rPr>
            </w:pPr>
            <w:r w:rsidRPr="0064423B">
              <w:rPr>
                <w:sz w:val="18"/>
                <w:szCs w:val="21"/>
                <w:lang w:val="fr-CA" w:bidi="fr-CA"/>
              </w:rPr>
              <w:t>démontre une connaissance des principes de la santé publique adaptés à la profession</w:t>
            </w:r>
          </w:p>
          <w:p w14:paraId="62BB29ED" w14:textId="77777777" w:rsidR="00CE584A" w:rsidRPr="0064423B" w:rsidRDefault="00D75EF3">
            <w:pPr>
              <w:pStyle w:val="TableParagraph"/>
              <w:numPr>
                <w:ilvl w:val="0"/>
                <w:numId w:val="2"/>
              </w:numPr>
              <w:tabs>
                <w:tab w:val="left" w:pos="421"/>
              </w:tabs>
              <w:ind w:right="300"/>
              <w:rPr>
                <w:rFonts w:ascii="Arial MT" w:hAnsi="Arial MT"/>
                <w:sz w:val="18"/>
                <w:szCs w:val="21"/>
              </w:rPr>
            </w:pPr>
            <w:r w:rsidRPr="0064423B">
              <w:rPr>
                <w:sz w:val="18"/>
                <w:szCs w:val="21"/>
                <w:lang w:val="fr-CA" w:bidi="fr-CA"/>
              </w:rPr>
              <w:t>justifie chaque décision prise en matière de santé publique</w:t>
            </w:r>
          </w:p>
          <w:p w14:paraId="41444C01" w14:textId="77777777" w:rsidR="00CE584A" w:rsidRPr="0064423B" w:rsidRDefault="00CE584A">
            <w:pPr>
              <w:pStyle w:val="TableParagraph"/>
              <w:spacing w:before="7"/>
              <w:rPr>
                <w:b/>
                <w:sz w:val="16"/>
                <w:szCs w:val="21"/>
              </w:rPr>
            </w:pPr>
          </w:p>
          <w:p w14:paraId="74249335" w14:textId="77777777" w:rsidR="00CE584A" w:rsidRPr="0064423B" w:rsidRDefault="00D34AD6">
            <w:pPr>
              <w:pStyle w:val="TableParagraph"/>
              <w:spacing w:line="20" w:lineRule="exact"/>
              <w:ind w:left="1985"/>
              <w:rPr>
                <w:sz w:val="2"/>
                <w:szCs w:val="21"/>
              </w:rPr>
            </w:pPr>
            <w:r>
              <w:rPr>
                <w:sz w:val="2"/>
                <w:lang w:val="fr-CA" w:bidi="fr-CA"/>
              </w:rPr>
            </w:r>
            <w:r>
              <w:rPr>
                <w:sz w:val="2"/>
                <w:lang w:val="fr-CA" w:bidi="fr-CA"/>
              </w:rPr>
              <w:pict w14:anchorId="4F585D5F">
                <v:group id="_x0000_s2062" alt="" style="width:33.25pt;height:.65pt;mso-position-horizontal-relative:char;mso-position-vertical-relative:line" coordsize="665,13">
                  <v:shape id="_x0000_s2063" alt="" style="position:absolute;top:6;width:665;height:2" coordorigin=",6" coordsize="665,0" o:spt="100" adj="0,,0" path="m,6r441,m444,6r221,e" filled="f" strokeweight=".22136mm">
                    <v:stroke joinstyle="round"/>
                    <v:formulas/>
                    <v:path arrowok="t" o:connecttype="segments"/>
                  </v:shape>
                  <w10:wrap type="none"/>
                  <w10:anchorlock/>
                </v:group>
              </w:pict>
            </w:r>
          </w:p>
          <w:p w14:paraId="3A305815" w14:textId="77777777" w:rsidR="00CE584A" w:rsidRPr="0064423B" w:rsidRDefault="00D75EF3">
            <w:pPr>
              <w:pStyle w:val="TableParagraph"/>
              <w:ind w:left="1793"/>
              <w:rPr>
                <w:rFonts w:ascii="Arial"/>
                <w:b/>
                <w:sz w:val="18"/>
                <w:szCs w:val="21"/>
              </w:rPr>
            </w:pPr>
            <w:r w:rsidRPr="0064423B">
              <w:rPr>
                <w:b/>
                <w:sz w:val="18"/>
                <w:szCs w:val="21"/>
                <w:lang w:val="fr-CA" w:bidi="fr-CA"/>
              </w:rPr>
              <w:t>24 points</w:t>
            </w:r>
          </w:p>
        </w:tc>
        <w:tc>
          <w:tcPr>
            <w:tcW w:w="2774" w:type="dxa"/>
            <w:gridSpan w:val="2"/>
            <w:tcBorders>
              <w:top w:val="dotted" w:sz="4" w:space="0" w:color="000000"/>
              <w:left w:val="dotted" w:sz="4" w:space="0" w:color="000000"/>
              <w:bottom w:val="nil"/>
              <w:right w:val="dotted" w:sz="4" w:space="0" w:color="000000"/>
            </w:tcBorders>
          </w:tcPr>
          <w:p w14:paraId="6BAFF2F8" w14:textId="6EFAD465" w:rsidR="00CE584A" w:rsidRPr="0064423B" w:rsidRDefault="00D75EF3">
            <w:pPr>
              <w:pStyle w:val="TableParagraph"/>
              <w:spacing w:before="117"/>
              <w:ind w:left="106"/>
              <w:rPr>
                <w:rFonts w:ascii="Arial"/>
                <w:b/>
                <w:sz w:val="18"/>
                <w:szCs w:val="21"/>
              </w:rPr>
            </w:pPr>
            <w:r w:rsidRPr="0064423B">
              <w:rPr>
                <w:b/>
                <w:sz w:val="18"/>
                <w:szCs w:val="21"/>
                <w:lang w:val="fr-CA" w:bidi="fr-CA"/>
              </w:rPr>
              <w:t>Mesures prises</w:t>
            </w:r>
            <w:r w:rsidR="0064423B" w:rsidRPr="0064423B">
              <w:rPr>
                <w:b/>
                <w:sz w:val="18"/>
                <w:szCs w:val="21"/>
                <w:lang w:val="fr-CA" w:bidi="fr-CA"/>
              </w:rPr>
              <w:t> </w:t>
            </w:r>
            <w:r w:rsidRPr="0064423B">
              <w:rPr>
                <w:b/>
                <w:sz w:val="18"/>
                <w:szCs w:val="21"/>
                <w:lang w:val="fr-CA" w:bidi="fr-CA"/>
              </w:rPr>
              <w:t>:</w:t>
            </w:r>
          </w:p>
          <w:p w14:paraId="58091006" w14:textId="77777777" w:rsidR="00CE584A" w:rsidRPr="0064423B" w:rsidRDefault="00D75EF3">
            <w:pPr>
              <w:pStyle w:val="TableParagraph"/>
              <w:numPr>
                <w:ilvl w:val="0"/>
                <w:numId w:val="1"/>
              </w:numPr>
              <w:tabs>
                <w:tab w:val="left" w:pos="354"/>
              </w:tabs>
              <w:spacing w:before="63"/>
              <w:ind w:right="409"/>
              <w:rPr>
                <w:rFonts w:ascii="Arial MT" w:hAnsi="Arial MT"/>
                <w:sz w:val="18"/>
                <w:szCs w:val="21"/>
              </w:rPr>
            </w:pPr>
            <w:r w:rsidRPr="0064423B">
              <w:rPr>
                <w:sz w:val="18"/>
                <w:szCs w:val="21"/>
                <w:lang w:val="fr-CA" w:bidi="fr-CA"/>
              </w:rPr>
              <w:t>la conclusion comporte des mesures immédiates et des plans d’action pour l’avenir qui se justifient et sont adaptés à la situation</w:t>
            </w:r>
          </w:p>
          <w:p w14:paraId="6EB8A0CD" w14:textId="77777777" w:rsidR="00CE584A" w:rsidRPr="0064423B" w:rsidRDefault="00D75EF3">
            <w:pPr>
              <w:pStyle w:val="TableParagraph"/>
              <w:numPr>
                <w:ilvl w:val="0"/>
                <w:numId w:val="1"/>
              </w:numPr>
              <w:tabs>
                <w:tab w:val="left" w:pos="354"/>
              </w:tabs>
              <w:ind w:right="206"/>
              <w:rPr>
                <w:rFonts w:ascii="Arial MT" w:hAnsi="Arial MT"/>
                <w:sz w:val="18"/>
                <w:szCs w:val="21"/>
              </w:rPr>
            </w:pPr>
            <w:r w:rsidRPr="0064423B">
              <w:rPr>
                <w:sz w:val="18"/>
                <w:szCs w:val="21"/>
                <w:lang w:val="fr-CA" w:bidi="fr-CA"/>
              </w:rPr>
              <w:t>les actions sont examinées au regard des options disponibles, de la législation applicable et de la sensibilité aux conditions locales, le cas échéant</w:t>
            </w:r>
          </w:p>
          <w:p w14:paraId="3BFDC485" w14:textId="77777777" w:rsidR="00CE584A" w:rsidRPr="0064423B" w:rsidRDefault="00CE584A">
            <w:pPr>
              <w:pStyle w:val="TableParagraph"/>
              <w:spacing w:before="4" w:after="1"/>
              <w:rPr>
                <w:b/>
                <w:sz w:val="24"/>
                <w:szCs w:val="21"/>
              </w:rPr>
            </w:pPr>
          </w:p>
          <w:p w14:paraId="1168F976" w14:textId="77777777" w:rsidR="00CE584A" w:rsidRPr="0064423B" w:rsidRDefault="00D34AD6">
            <w:pPr>
              <w:pStyle w:val="TableParagraph"/>
              <w:spacing w:line="20" w:lineRule="exact"/>
              <w:ind w:left="1990"/>
              <w:rPr>
                <w:sz w:val="2"/>
                <w:szCs w:val="21"/>
              </w:rPr>
            </w:pPr>
            <w:r>
              <w:rPr>
                <w:sz w:val="2"/>
                <w:lang w:val="fr-CA" w:bidi="fr-CA"/>
              </w:rPr>
            </w:r>
            <w:r>
              <w:rPr>
                <w:sz w:val="2"/>
                <w:lang w:val="fr-CA" w:bidi="fr-CA"/>
              </w:rPr>
              <w:pict w14:anchorId="64FA5478">
                <v:group id="_x0000_s2060" alt="" style="width:33.25pt;height:.65pt;mso-position-horizontal-relative:char;mso-position-vertical-relative:line" coordsize="665,13">
                  <v:shape id="_x0000_s2061" alt="" style="position:absolute;top:6;width:665;height:2" coordorigin=",6" coordsize="665,0" o:spt="100" adj="0,,0" path="m,6r441,m444,6r221,e" filled="f" strokeweight=".22136mm">
                    <v:stroke joinstyle="round"/>
                    <v:formulas/>
                    <v:path arrowok="t" o:connecttype="segments"/>
                  </v:shape>
                  <w10:wrap type="none"/>
                  <w10:anchorlock/>
                </v:group>
              </w:pict>
            </w:r>
          </w:p>
          <w:p w14:paraId="0336E0DD" w14:textId="77777777" w:rsidR="00CE584A" w:rsidRPr="0064423B" w:rsidRDefault="00D75EF3">
            <w:pPr>
              <w:pStyle w:val="TableParagraph"/>
              <w:ind w:left="1798"/>
              <w:rPr>
                <w:rFonts w:ascii="Arial"/>
                <w:b/>
                <w:sz w:val="18"/>
                <w:szCs w:val="21"/>
              </w:rPr>
            </w:pPr>
            <w:r w:rsidRPr="0064423B">
              <w:rPr>
                <w:b/>
                <w:sz w:val="18"/>
                <w:szCs w:val="21"/>
                <w:lang w:val="fr-CA" w:bidi="fr-CA"/>
              </w:rPr>
              <w:t>10 points</w:t>
            </w:r>
          </w:p>
          <w:p w14:paraId="6B5D2C37" w14:textId="77777777" w:rsidR="00CE584A" w:rsidRPr="0064423B" w:rsidRDefault="00CE584A">
            <w:pPr>
              <w:pStyle w:val="TableParagraph"/>
              <w:rPr>
                <w:b/>
                <w:sz w:val="24"/>
                <w:szCs w:val="21"/>
              </w:rPr>
            </w:pPr>
          </w:p>
          <w:p w14:paraId="70762115" w14:textId="77777777" w:rsidR="00CE584A" w:rsidRPr="0064423B" w:rsidRDefault="00D75EF3">
            <w:pPr>
              <w:pStyle w:val="TableParagraph"/>
              <w:spacing w:before="1"/>
              <w:ind w:left="106" w:right="275"/>
              <w:rPr>
                <w:rFonts w:ascii="Arial"/>
                <w:b/>
                <w:sz w:val="18"/>
                <w:szCs w:val="21"/>
              </w:rPr>
            </w:pPr>
            <w:r w:rsidRPr="0064423B">
              <w:rPr>
                <w:b/>
                <w:sz w:val="18"/>
                <w:szCs w:val="21"/>
                <w:lang w:val="fr-CA" w:bidi="fr-CA"/>
              </w:rPr>
              <w:t>Justification des mesures prises en matière de santé publique :</w:t>
            </w:r>
          </w:p>
          <w:p w14:paraId="7EE01125" w14:textId="77777777" w:rsidR="00CE584A" w:rsidRPr="0064423B" w:rsidRDefault="00D75EF3">
            <w:pPr>
              <w:pStyle w:val="TableParagraph"/>
              <w:numPr>
                <w:ilvl w:val="1"/>
                <w:numId w:val="1"/>
              </w:numPr>
              <w:tabs>
                <w:tab w:val="left" w:pos="496"/>
              </w:tabs>
              <w:spacing w:before="122"/>
              <w:ind w:right="121"/>
              <w:rPr>
                <w:rFonts w:ascii="Arial MT" w:hAnsi="Arial MT"/>
                <w:sz w:val="18"/>
                <w:szCs w:val="21"/>
              </w:rPr>
            </w:pPr>
            <w:r w:rsidRPr="0064423B">
              <w:rPr>
                <w:sz w:val="18"/>
                <w:szCs w:val="21"/>
                <w:lang w:val="fr-CA" w:bidi="fr-CA"/>
              </w:rPr>
              <w:t>propose une justification en matière de santé publique pour toute recommandation formulée ou mesure prise</w:t>
            </w:r>
          </w:p>
          <w:p w14:paraId="74FEB5A5" w14:textId="77777777" w:rsidR="00CE584A" w:rsidRPr="0064423B" w:rsidRDefault="00CE584A">
            <w:pPr>
              <w:pStyle w:val="TableParagraph"/>
              <w:spacing w:before="4"/>
              <w:rPr>
                <w:b/>
                <w:sz w:val="24"/>
                <w:szCs w:val="21"/>
              </w:rPr>
            </w:pPr>
          </w:p>
          <w:p w14:paraId="6A8B68DC" w14:textId="77777777" w:rsidR="00CE584A" w:rsidRPr="0064423B" w:rsidRDefault="00D34AD6">
            <w:pPr>
              <w:pStyle w:val="TableParagraph"/>
              <w:spacing w:line="20" w:lineRule="exact"/>
              <w:ind w:left="1990"/>
              <w:rPr>
                <w:sz w:val="2"/>
                <w:szCs w:val="21"/>
              </w:rPr>
            </w:pPr>
            <w:r>
              <w:rPr>
                <w:sz w:val="2"/>
                <w:lang w:val="fr-CA" w:bidi="fr-CA"/>
              </w:rPr>
            </w:r>
            <w:r>
              <w:rPr>
                <w:sz w:val="2"/>
                <w:lang w:val="fr-CA" w:bidi="fr-CA"/>
              </w:rPr>
              <w:pict w14:anchorId="50C0637E">
                <v:group id="_x0000_s2058" alt="" style="width:33.25pt;height:.65pt;mso-position-horizontal-relative:char;mso-position-vertical-relative:line" coordsize="665,13">
                  <v:shape id="_x0000_s2059" alt="" style="position:absolute;top:6;width:665;height:2" coordorigin=",6" coordsize="665,0" o:spt="100" adj="0,,0" path="m,6r441,m444,6r221,e" filled="f" strokeweight=".22136mm">
                    <v:stroke joinstyle="round"/>
                    <v:formulas/>
                    <v:path arrowok="t" o:connecttype="segments"/>
                  </v:shape>
                  <w10:wrap type="none"/>
                  <w10:anchorlock/>
                </v:group>
              </w:pict>
            </w:r>
          </w:p>
          <w:p w14:paraId="0142ABBF" w14:textId="77777777" w:rsidR="00CE584A" w:rsidRPr="0064423B" w:rsidRDefault="00D75EF3">
            <w:pPr>
              <w:pStyle w:val="TableParagraph"/>
              <w:ind w:left="1908"/>
              <w:rPr>
                <w:rFonts w:ascii="Arial"/>
                <w:b/>
                <w:sz w:val="18"/>
                <w:szCs w:val="21"/>
              </w:rPr>
            </w:pPr>
            <w:r w:rsidRPr="0064423B">
              <w:rPr>
                <w:b/>
                <w:sz w:val="18"/>
                <w:szCs w:val="21"/>
                <w:lang w:val="fr-CA" w:bidi="fr-CA"/>
              </w:rPr>
              <w:t>8 points</w:t>
            </w:r>
          </w:p>
        </w:tc>
      </w:tr>
      <w:tr w:rsidR="00CE584A" w:rsidRPr="0064423B" w14:paraId="2976F20A" w14:textId="77777777">
        <w:trPr>
          <w:trHeight w:val="337"/>
        </w:trPr>
        <w:tc>
          <w:tcPr>
            <w:tcW w:w="2772" w:type="dxa"/>
            <w:gridSpan w:val="2"/>
            <w:tcBorders>
              <w:top w:val="nil"/>
              <w:left w:val="dotted" w:sz="4" w:space="0" w:color="000000"/>
              <w:bottom w:val="dotted" w:sz="4" w:space="0" w:color="000000"/>
              <w:right w:val="dotted" w:sz="4" w:space="0" w:color="000000"/>
            </w:tcBorders>
          </w:tcPr>
          <w:p w14:paraId="682483BD" w14:textId="77777777" w:rsidR="00CE584A" w:rsidRPr="0064423B" w:rsidRDefault="00CE584A">
            <w:pPr>
              <w:pStyle w:val="TableParagraph"/>
              <w:spacing w:before="5"/>
              <w:rPr>
                <w:b/>
                <w:sz w:val="5"/>
                <w:szCs w:val="21"/>
              </w:rPr>
            </w:pPr>
          </w:p>
          <w:p w14:paraId="5BDED0AF" w14:textId="77777777" w:rsidR="00CE584A" w:rsidRPr="0064423B" w:rsidRDefault="00D34AD6">
            <w:pPr>
              <w:pStyle w:val="TableParagraph"/>
              <w:spacing w:line="20" w:lineRule="exact"/>
              <w:ind w:left="1987"/>
              <w:rPr>
                <w:sz w:val="2"/>
                <w:szCs w:val="21"/>
              </w:rPr>
            </w:pPr>
            <w:r>
              <w:rPr>
                <w:sz w:val="2"/>
                <w:lang w:val="fr-CA" w:bidi="fr-CA"/>
              </w:rPr>
            </w:r>
            <w:r>
              <w:rPr>
                <w:sz w:val="2"/>
                <w:lang w:val="fr-CA" w:bidi="fr-CA"/>
              </w:rPr>
              <w:pict w14:anchorId="77A08D91">
                <v:group id="_x0000_s2056" alt="" style="width:33.25pt;height:.65pt;mso-position-horizontal-relative:char;mso-position-vertical-relative:line" coordsize="665,13">
                  <v:shape id="_x0000_s2057" alt="" style="position:absolute;top:6;width:665;height:2" coordorigin=",6" coordsize="665,0" o:spt="100" adj="0,,0" path="m,6r441,m444,6r221,e" filled="f" strokeweight=".22136mm">
                    <v:stroke joinstyle="round"/>
                    <v:formulas/>
                    <v:path arrowok="t" o:connecttype="segments"/>
                  </v:shape>
                  <w10:wrap type="none"/>
                  <w10:anchorlock/>
                </v:group>
              </w:pict>
            </w:r>
          </w:p>
          <w:p w14:paraId="0DF8C06A" w14:textId="77777777" w:rsidR="00CE584A" w:rsidRPr="0064423B" w:rsidRDefault="00D75EF3">
            <w:pPr>
              <w:pStyle w:val="TableParagraph"/>
              <w:spacing w:line="206" w:lineRule="exact"/>
              <w:ind w:right="101"/>
              <w:jc w:val="right"/>
              <w:rPr>
                <w:rFonts w:ascii="Arial"/>
                <w:b/>
                <w:sz w:val="18"/>
                <w:szCs w:val="21"/>
              </w:rPr>
            </w:pPr>
            <w:r w:rsidRPr="0064423B">
              <w:rPr>
                <w:b/>
                <w:sz w:val="18"/>
                <w:szCs w:val="21"/>
                <w:lang w:val="fr-CA" w:bidi="fr-CA"/>
              </w:rPr>
              <w:t>3 points</w:t>
            </w:r>
          </w:p>
        </w:tc>
        <w:tc>
          <w:tcPr>
            <w:tcW w:w="2774" w:type="dxa"/>
            <w:gridSpan w:val="2"/>
            <w:vMerge/>
            <w:tcBorders>
              <w:top w:val="nil"/>
              <w:left w:val="dotted" w:sz="4" w:space="0" w:color="000000"/>
              <w:bottom w:val="dotted" w:sz="4" w:space="0" w:color="000000"/>
              <w:right w:val="dotted" w:sz="4" w:space="0" w:color="000000"/>
            </w:tcBorders>
          </w:tcPr>
          <w:p w14:paraId="1AFA5922" w14:textId="77777777" w:rsidR="00CE584A" w:rsidRDefault="00CE584A">
            <w:pPr>
              <w:rPr>
                <w:sz w:val="2"/>
                <w:szCs w:val="2"/>
              </w:rPr>
            </w:pPr>
          </w:p>
        </w:tc>
        <w:tc>
          <w:tcPr>
            <w:tcW w:w="2769" w:type="dxa"/>
            <w:gridSpan w:val="2"/>
            <w:tcBorders>
              <w:top w:val="nil"/>
              <w:left w:val="dotted" w:sz="4" w:space="0" w:color="000000"/>
              <w:bottom w:val="dotted" w:sz="4" w:space="0" w:color="000000"/>
              <w:right w:val="dotted" w:sz="4" w:space="0" w:color="000000"/>
            </w:tcBorders>
          </w:tcPr>
          <w:p w14:paraId="113A30CA" w14:textId="77777777" w:rsidR="00CE584A" w:rsidRPr="0064423B" w:rsidRDefault="00CE584A">
            <w:pPr>
              <w:pStyle w:val="TableParagraph"/>
              <w:rPr>
                <w:rFonts w:ascii="Times New Roman"/>
                <w:sz w:val="18"/>
                <w:szCs w:val="21"/>
              </w:rPr>
            </w:pPr>
          </w:p>
        </w:tc>
        <w:tc>
          <w:tcPr>
            <w:tcW w:w="2774" w:type="dxa"/>
            <w:gridSpan w:val="2"/>
            <w:tcBorders>
              <w:top w:val="nil"/>
              <w:left w:val="dotted" w:sz="4" w:space="0" w:color="000000"/>
              <w:bottom w:val="dotted" w:sz="4" w:space="0" w:color="000000"/>
              <w:right w:val="dotted" w:sz="4" w:space="0" w:color="000000"/>
            </w:tcBorders>
          </w:tcPr>
          <w:p w14:paraId="006E7B25" w14:textId="77777777" w:rsidR="00CE584A" w:rsidRPr="0064423B" w:rsidRDefault="00CE584A">
            <w:pPr>
              <w:pStyle w:val="TableParagraph"/>
              <w:rPr>
                <w:rFonts w:ascii="Times New Roman"/>
                <w:sz w:val="18"/>
                <w:szCs w:val="21"/>
              </w:rPr>
            </w:pPr>
          </w:p>
        </w:tc>
      </w:tr>
      <w:tr w:rsidR="00CE584A" w:rsidRPr="0064423B" w14:paraId="2F8A388D" w14:textId="77777777">
        <w:trPr>
          <w:trHeight w:val="1264"/>
        </w:trPr>
        <w:tc>
          <w:tcPr>
            <w:tcW w:w="2772" w:type="dxa"/>
            <w:gridSpan w:val="2"/>
            <w:tcBorders>
              <w:top w:val="dotted" w:sz="4" w:space="0" w:color="000000"/>
              <w:left w:val="dotted" w:sz="4" w:space="0" w:color="000000"/>
              <w:bottom w:val="dotted" w:sz="4" w:space="0" w:color="000000"/>
              <w:right w:val="dotted" w:sz="4" w:space="0" w:color="000000"/>
            </w:tcBorders>
          </w:tcPr>
          <w:p w14:paraId="53303AEE" w14:textId="77777777" w:rsidR="00CE584A" w:rsidRPr="0064423B" w:rsidRDefault="00D75EF3">
            <w:pPr>
              <w:pStyle w:val="TableParagraph"/>
              <w:spacing w:line="248" w:lineRule="exact"/>
              <w:ind w:left="215"/>
              <w:rPr>
                <w:rFonts w:ascii="Arial"/>
                <w:b/>
                <w:sz w:val="21"/>
                <w:szCs w:val="21"/>
              </w:rPr>
            </w:pPr>
            <w:r w:rsidRPr="0064423B">
              <w:rPr>
                <w:b/>
                <w:sz w:val="21"/>
                <w:szCs w:val="21"/>
                <w:lang w:val="fr-CA" w:bidi="fr-CA"/>
              </w:rPr>
              <w:t>Sous-total :</w:t>
            </w:r>
          </w:p>
          <w:p w14:paraId="7C51A4DF" w14:textId="77777777" w:rsidR="00CE584A" w:rsidRPr="0064423B" w:rsidRDefault="00CE584A">
            <w:pPr>
              <w:pStyle w:val="TableParagraph"/>
              <w:rPr>
                <w:b/>
                <w:sz w:val="18"/>
                <w:szCs w:val="21"/>
              </w:rPr>
            </w:pPr>
          </w:p>
          <w:p w14:paraId="632EF074" w14:textId="77777777" w:rsidR="00CE584A" w:rsidRPr="0064423B" w:rsidRDefault="00CE584A">
            <w:pPr>
              <w:pStyle w:val="TableParagraph"/>
              <w:spacing w:before="7"/>
              <w:rPr>
                <w:b/>
                <w:sz w:val="18"/>
                <w:szCs w:val="21"/>
              </w:rPr>
            </w:pPr>
          </w:p>
          <w:p w14:paraId="1ACB6C48" w14:textId="77777777" w:rsidR="00CE584A" w:rsidRPr="0064423B" w:rsidRDefault="00D34AD6">
            <w:pPr>
              <w:pStyle w:val="TableParagraph"/>
              <w:spacing w:line="20" w:lineRule="exact"/>
              <w:ind w:left="205"/>
              <w:rPr>
                <w:sz w:val="2"/>
                <w:szCs w:val="21"/>
              </w:rPr>
            </w:pPr>
            <w:r>
              <w:rPr>
                <w:sz w:val="2"/>
                <w:lang w:val="fr-CA" w:bidi="fr-CA"/>
              </w:rPr>
            </w:r>
            <w:r>
              <w:rPr>
                <w:sz w:val="2"/>
                <w:lang w:val="fr-CA" w:bidi="fr-CA"/>
              </w:rPr>
              <w:pict w14:anchorId="46A6CF73">
                <v:group id="_x0000_s2054" alt="" style="width:36.7pt;height:1pt;mso-position-horizontal-relative:char;mso-position-vertical-relative:line" coordsize="734,20">
                  <v:line id="_x0000_s2055" alt="" style="position:absolute" from="0,10" to="734,10" strokeweight=".34664mm"/>
                  <w10:wrap type="none"/>
                  <w10:anchorlock/>
                </v:group>
              </w:pict>
            </w:r>
          </w:p>
          <w:p w14:paraId="0905CD58" w14:textId="77777777" w:rsidR="00CE584A" w:rsidRPr="0064423B" w:rsidRDefault="00CE584A">
            <w:pPr>
              <w:pStyle w:val="TableParagraph"/>
              <w:spacing w:before="12"/>
              <w:rPr>
                <w:b/>
                <w:sz w:val="18"/>
                <w:szCs w:val="21"/>
              </w:rPr>
            </w:pPr>
          </w:p>
          <w:p w14:paraId="3EA34B83" w14:textId="77777777" w:rsidR="00CE584A" w:rsidRPr="0064423B" w:rsidRDefault="00D75EF3">
            <w:pPr>
              <w:pStyle w:val="TableParagraph"/>
              <w:spacing w:line="237" w:lineRule="exact"/>
              <w:ind w:left="215"/>
              <w:rPr>
                <w:rFonts w:ascii="Arial"/>
                <w:b/>
                <w:sz w:val="21"/>
                <w:szCs w:val="21"/>
              </w:rPr>
            </w:pPr>
            <w:r w:rsidRPr="0064423B">
              <w:rPr>
                <w:b/>
                <w:sz w:val="21"/>
                <w:szCs w:val="21"/>
                <w:lang w:val="fr-CA" w:bidi="fr-CA"/>
              </w:rPr>
              <w:t>18 points</w:t>
            </w:r>
          </w:p>
        </w:tc>
        <w:tc>
          <w:tcPr>
            <w:tcW w:w="1604" w:type="dxa"/>
            <w:tcBorders>
              <w:top w:val="dotted" w:sz="4" w:space="0" w:color="000000"/>
              <w:left w:val="dotted" w:sz="4" w:space="0" w:color="000000"/>
              <w:bottom w:val="dotted" w:sz="4" w:space="0" w:color="000000"/>
              <w:right w:val="nil"/>
            </w:tcBorders>
          </w:tcPr>
          <w:p w14:paraId="1994B051" w14:textId="77777777" w:rsidR="00CE584A" w:rsidRPr="0064423B" w:rsidRDefault="00D75EF3">
            <w:pPr>
              <w:pStyle w:val="TableParagraph"/>
              <w:spacing w:line="248" w:lineRule="exact"/>
              <w:ind w:left="215"/>
              <w:rPr>
                <w:rFonts w:ascii="Arial"/>
                <w:b/>
                <w:sz w:val="21"/>
                <w:szCs w:val="21"/>
              </w:rPr>
            </w:pPr>
            <w:r w:rsidRPr="0064423B">
              <w:rPr>
                <w:b/>
                <w:sz w:val="21"/>
                <w:szCs w:val="21"/>
                <w:lang w:val="fr-CA" w:bidi="fr-CA"/>
              </w:rPr>
              <w:t>Sous-total :</w:t>
            </w:r>
          </w:p>
          <w:p w14:paraId="783CD117" w14:textId="77777777" w:rsidR="00CE584A" w:rsidRPr="0064423B" w:rsidRDefault="00CE584A">
            <w:pPr>
              <w:pStyle w:val="TableParagraph"/>
              <w:rPr>
                <w:b/>
                <w:sz w:val="18"/>
                <w:szCs w:val="21"/>
              </w:rPr>
            </w:pPr>
          </w:p>
          <w:p w14:paraId="502E4C00" w14:textId="77777777" w:rsidR="00CE584A" w:rsidRPr="0064423B" w:rsidRDefault="00CE584A">
            <w:pPr>
              <w:pStyle w:val="TableParagraph"/>
              <w:spacing w:before="7"/>
              <w:rPr>
                <w:b/>
                <w:sz w:val="18"/>
                <w:szCs w:val="21"/>
              </w:rPr>
            </w:pPr>
          </w:p>
          <w:p w14:paraId="1B268487" w14:textId="77777777" w:rsidR="00CE584A" w:rsidRPr="0064423B" w:rsidRDefault="00D34AD6">
            <w:pPr>
              <w:pStyle w:val="TableParagraph"/>
              <w:spacing w:line="20" w:lineRule="exact"/>
              <w:ind w:left="205"/>
              <w:rPr>
                <w:sz w:val="2"/>
                <w:szCs w:val="21"/>
              </w:rPr>
            </w:pPr>
            <w:r>
              <w:rPr>
                <w:sz w:val="2"/>
                <w:lang w:val="fr-CA" w:bidi="fr-CA"/>
              </w:rPr>
            </w:r>
            <w:r>
              <w:rPr>
                <w:sz w:val="2"/>
                <w:lang w:val="fr-CA" w:bidi="fr-CA"/>
              </w:rPr>
              <w:pict w14:anchorId="7EC4B281">
                <v:group id="_x0000_s2052" alt="" style="width:36.7pt;height:1pt;mso-position-horizontal-relative:char;mso-position-vertical-relative:line" coordsize="734,20">
                  <v:line id="_x0000_s2053" alt="" style="position:absolute" from="0,10" to="734,10" strokeweight=".34664mm"/>
                  <w10:wrap type="none"/>
                  <w10:anchorlock/>
                </v:group>
              </w:pict>
            </w:r>
          </w:p>
          <w:p w14:paraId="2FB6F16E" w14:textId="77777777" w:rsidR="00CE584A" w:rsidRPr="0064423B" w:rsidRDefault="00CE584A">
            <w:pPr>
              <w:pStyle w:val="TableParagraph"/>
              <w:spacing w:before="12"/>
              <w:rPr>
                <w:b/>
                <w:sz w:val="18"/>
                <w:szCs w:val="21"/>
              </w:rPr>
            </w:pPr>
          </w:p>
          <w:p w14:paraId="1858E041" w14:textId="77777777" w:rsidR="00CE584A" w:rsidRPr="0064423B" w:rsidRDefault="00D75EF3">
            <w:pPr>
              <w:pStyle w:val="TableParagraph"/>
              <w:spacing w:line="237" w:lineRule="exact"/>
              <w:ind w:left="215"/>
              <w:rPr>
                <w:rFonts w:ascii="Arial"/>
                <w:b/>
                <w:sz w:val="21"/>
                <w:szCs w:val="21"/>
              </w:rPr>
            </w:pPr>
            <w:r w:rsidRPr="0064423B">
              <w:rPr>
                <w:b/>
                <w:sz w:val="21"/>
                <w:szCs w:val="21"/>
                <w:lang w:val="fr-CA" w:bidi="fr-CA"/>
              </w:rPr>
              <w:t>points</w:t>
            </w:r>
          </w:p>
        </w:tc>
        <w:tc>
          <w:tcPr>
            <w:tcW w:w="1170" w:type="dxa"/>
            <w:tcBorders>
              <w:top w:val="dotted" w:sz="4" w:space="0" w:color="000000"/>
              <w:left w:val="nil"/>
              <w:bottom w:val="dotted" w:sz="4" w:space="0" w:color="000000"/>
              <w:right w:val="dotted" w:sz="4" w:space="0" w:color="000000"/>
            </w:tcBorders>
          </w:tcPr>
          <w:p w14:paraId="249FE88B" w14:textId="77777777" w:rsidR="00CE584A" w:rsidRPr="0064423B" w:rsidRDefault="00CE584A">
            <w:pPr>
              <w:pStyle w:val="TableParagraph"/>
              <w:rPr>
                <w:b/>
                <w:szCs w:val="21"/>
              </w:rPr>
            </w:pPr>
          </w:p>
          <w:p w14:paraId="25A8E88D" w14:textId="77777777" w:rsidR="00CE584A" w:rsidRPr="0064423B" w:rsidRDefault="00CE584A">
            <w:pPr>
              <w:pStyle w:val="TableParagraph"/>
              <w:rPr>
                <w:b/>
                <w:szCs w:val="21"/>
              </w:rPr>
            </w:pPr>
          </w:p>
          <w:p w14:paraId="5BEE2AB5" w14:textId="77777777" w:rsidR="00CE584A" w:rsidRPr="0064423B" w:rsidRDefault="00D75EF3">
            <w:pPr>
              <w:pStyle w:val="TableParagraph"/>
              <w:spacing w:before="170"/>
              <w:ind w:left="420" w:right="460"/>
              <w:jc w:val="center"/>
              <w:rPr>
                <w:rFonts w:ascii="Arial"/>
                <w:b/>
                <w:sz w:val="21"/>
                <w:szCs w:val="21"/>
              </w:rPr>
            </w:pPr>
            <w:r w:rsidRPr="0064423B">
              <w:rPr>
                <w:b/>
                <w:sz w:val="21"/>
                <w:szCs w:val="21"/>
                <w:lang w:val="fr-CA" w:bidi="fr-CA"/>
              </w:rPr>
              <w:t>30</w:t>
            </w:r>
          </w:p>
        </w:tc>
        <w:tc>
          <w:tcPr>
            <w:tcW w:w="2769" w:type="dxa"/>
            <w:gridSpan w:val="2"/>
            <w:tcBorders>
              <w:top w:val="dotted" w:sz="4" w:space="0" w:color="000000"/>
              <w:left w:val="dotted" w:sz="4" w:space="0" w:color="000000"/>
              <w:bottom w:val="dotted" w:sz="4" w:space="0" w:color="000000"/>
              <w:right w:val="dotted" w:sz="4" w:space="0" w:color="000000"/>
            </w:tcBorders>
          </w:tcPr>
          <w:p w14:paraId="5AE95884" w14:textId="77777777" w:rsidR="00CE584A" w:rsidRPr="0064423B" w:rsidRDefault="00D75EF3">
            <w:pPr>
              <w:pStyle w:val="TableParagraph"/>
              <w:spacing w:line="248" w:lineRule="exact"/>
              <w:ind w:left="213"/>
              <w:rPr>
                <w:rFonts w:ascii="Arial"/>
                <w:b/>
                <w:sz w:val="21"/>
                <w:szCs w:val="21"/>
              </w:rPr>
            </w:pPr>
            <w:r w:rsidRPr="0064423B">
              <w:rPr>
                <w:b/>
                <w:sz w:val="21"/>
                <w:szCs w:val="21"/>
                <w:lang w:val="fr-CA" w:bidi="fr-CA"/>
              </w:rPr>
              <w:t>Sous-total :</w:t>
            </w:r>
          </w:p>
          <w:p w14:paraId="44F595F9" w14:textId="77777777" w:rsidR="00CE584A" w:rsidRPr="0064423B" w:rsidRDefault="00CE584A">
            <w:pPr>
              <w:pStyle w:val="TableParagraph"/>
              <w:rPr>
                <w:b/>
                <w:sz w:val="18"/>
                <w:szCs w:val="21"/>
              </w:rPr>
            </w:pPr>
          </w:p>
          <w:p w14:paraId="1C873904" w14:textId="77777777" w:rsidR="00CE584A" w:rsidRPr="0064423B" w:rsidRDefault="00CE584A">
            <w:pPr>
              <w:pStyle w:val="TableParagraph"/>
              <w:spacing w:before="7"/>
              <w:rPr>
                <w:b/>
                <w:sz w:val="18"/>
                <w:szCs w:val="21"/>
              </w:rPr>
            </w:pPr>
          </w:p>
          <w:p w14:paraId="0AA313D7" w14:textId="77777777" w:rsidR="00CE584A" w:rsidRPr="0064423B" w:rsidRDefault="00D34AD6">
            <w:pPr>
              <w:pStyle w:val="TableParagraph"/>
              <w:spacing w:line="20" w:lineRule="exact"/>
              <w:ind w:left="203"/>
              <w:rPr>
                <w:sz w:val="2"/>
                <w:szCs w:val="21"/>
              </w:rPr>
            </w:pPr>
            <w:r>
              <w:rPr>
                <w:sz w:val="2"/>
                <w:lang w:val="fr-CA" w:bidi="fr-CA"/>
              </w:rPr>
            </w:r>
            <w:r>
              <w:rPr>
                <w:sz w:val="2"/>
                <w:lang w:val="fr-CA" w:bidi="fr-CA"/>
              </w:rPr>
              <w:pict w14:anchorId="4FBEE6ED">
                <v:group id="_x0000_s2050" alt="" style="width:36.7pt;height:1pt;mso-position-horizontal-relative:char;mso-position-vertical-relative:line" coordsize="734,20">
                  <v:line id="_x0000_s2051" alt="" style="position:absolute" from="0,10" to="734,10" strokeweight=".34664mm"/>
                  <w10:wrap type="none"/>
                  <w10:anchorlock/>
                </v:group>
              </w:pict>
            </w:r>
          </w:p>
          <w:p w14:paraId="2D3CDA3A" w14:textId="77777777" w:rsidR="00CE584A" w:rsidRPr="0064423B" w:rsidRDefault="00CE584A">
            <w:pPr>
              <w:pStyle w:val="TableParagraph"/>
              <w:spacing w:before="12"/>
              <w:rPr>
                <w:b/>
                <w:sz w:val="18"/>
                <w:szCs w:val="21"/>
              </w:rPr>
            </w:pPr>
          </w:p>
          <w:p w14:paraId="128CA29D" w14:textId="77777777" w:rsidR="00CE584A" w:rsidRPr="0064423B" w:rsidRDefault="00D75EF3">
            <w:pPr>
              <w:pStyle w:val="TableParagraph"/>
              <w:spacing w:line="237" w:lineRule="exact"/>
              <w:ind w:left="213"/>
              <w:rPr>
                <w:rFonts w:ascii="Arial"/>
                <w:b/>
                <w:sz w:val="21"/>
                <w:szCs w:val="21"/>
              </w:rPr>
            </w:pPr>
            <w:r w:rsidRPr="0064423B">
              <w:rPr>
                <w:b/>
                <w:sz w:val="21"/>
                <w:szCs w:val="21"/>
                <w:lang w:val="fr-CA" w:bidi="fr-CA"/>
              </w:rPr>
              <w:t>34 points</w:t>
            </w:r>
          </w:p>
        </w:tc>
        <w:tc>
          <w:tcPr>
            <w:tcW w:w="1358" w:type="dxa"/>
            <w:tcBorders>
              <w:top w:val="dotted" w:sz="4" w:space="0" w:color="000000"/>
              <w:left w:val="dotted" w:sz="4" w:space="0" w:color="000000"/>
              <w:bottom w:val="dotted" w:sz="4" w:space="0" w:color="000000"/>
              <w:right w:val="nil"/>
            </w:tcBorders>
          </w:tcPr>
          <w:p w14:paraId="384715B6" w14:textId="77777777" w:rsidR="00CE584A" w:rsidRPr="0064423B" w:rsidRDefault="00D75EF3">
            <w:pPr>
              <w:pStyle w:val="TableParagraph"/>
              <w:spacing w:line="248" w:lineRule="exact"/>
              <w:ind w:left="216"/>
              <w:rPr>
                <w:rFonts w:ascii="Arial"/>
                <w:b/>
                <w:sz w:val="21"/>
                <w:szCs w:val="21"/>
              </w:rPr>
            </w:pPr>
            <w:r w:rsidRPr="0064423B">
              <w:rPr>
                <w:b/>
                <w:sz w:val="21"/>
                <w:szCs w:val="21"/>
                <w:lang w:val="fr-CA" w:bidi="fr-CA"/>
              </w:rPr>
              <w:t>Sous-total :</w:t>
            </w:r>
          </w:p>
        </w:tc>
        <w:tc>
          <w:tcPr>
            <w:tcW w:w="1416" w:type="dxa"/>
            <w:tcBorders>
              <w:top w:val="dotted" w:sz="4" w:space="0" w:color="000000"/>
              <w:left w:val="nil"/>
              <w:bottom w:val="dotted" w:sz="4" w:space="0" w:color="000000"/>
              <w:right w:val="dotted" w:sz="4" w:space="0" w:color="000000"/>
            </w:tcBorders>
          </w:tcPr>
          <w:p w14:paraId="1A18B532" w14:textId="77777777" w:rsidR="00CE584A" w:rsidRPr="0064423B" w:rsidRDefault="00CE584A">
            <w:pPr>
              <w:pStyle w:val="TableParagraph"/>
              <w:rPr>
                <w:b/>
                <w:szCs w:val="21"/>
              </w:rPr>
            </w:pPr>
          </w:p>
          <w:p w14:paraId="40EBFCFB" w14:textId="77777777" w:rsidR="00CE584A" w:rsidRPr="0064423B" w:rsidRDefault="00CE584A">
            <w:pPr>
              <w:pStyle w:val="TableParagraph"/>
              <w:rPr>
                <w:b/>
                <w:szCs w:val="21"/>
              </w:rPr>
            </w:pPr>
          </w:p>
          <w:p w14:paraId="3854FD67" w14:textId="77777777" w:rsidR="00CE584A" w:rsidRPr="0064423B" w:rsidRDefault="00D75EF3">
            <w:pPr>
              <w:pStyle w:val="TableParagraph"/>
              <w:spacing w:before="170"/>
              <w:ind w:left="193"/>
              <w:rPr>
                <w:rFonts w:ascii="Arial"/>
                <w:b/>
                <w:sz w:val="21"/>
                <w:szCs w:val="21"/>
              </w:rPr>
            </w:pPr>
            <w:r w:rsidRPr="0064423B">
              <w:rPr>
                <w:b/>
                <w:sz w:val="21"/>
                <w:szCs w:val="21"/>
                <w:lang w:val="fr-CA" w:bidi="fr-CA"/>
              </w:rPr>
              <w:t>18 points</w:t>
            </w:r>
          </w:p>
        </w:tc>
      </w:tr>
      <w:tr w:rsidR="00CE584A" w:rsidRPr="0064423B" w14:paraId="39ED685C" w14:textId="77777777">
        <w:trPr>
          <w:trHeight w:val="537"/>
        </w:trPr>
        <w:tc>
          <w:tcPr>
            <w:tcW w:w="1431" w:type="dxa"/>
            <w:vMerge w:val="restart"/>
            <w:tcBorders>
              <w:top w:val="dotted" w:sz="4" w:space="0" w:color="000000"/>
              <w:left w:val="dotted" w:sz="4" w:space="0" w:color="000000"/>
              <w:bottom w:val="dotted" w:sz="4" w:space="0" w:color="000000"/>
              <w:right w:val="nil"/>
            </w:tcBorders>
          </w:tcPr>
          <w:p w14:paraId="64A854C8" w14:textId="77777777" w:rsidR="00CE584A" w:rsidRPr="0064423B" w:rsidRDefault="00D75EF3">
            <w:pPr>
              <w:pStyle w:val="TableParagraph"/>
              <w:spacing w:before="1"/>
              <w:ind w:left="105"/>
              <w:rPr>
                <w:b/>
                <w:sz w:val="21"/>
                <w:szCs w:val="21"/>
              </w:rPr>
            </w:pPr>
            <w:r w:rsidRPr="0064423B">
              <w:rPr>
                <w:b/>
                <w:sz w:val="21"/>
                <w:szCs w:val="21"/>
                <w:lang w:val="fr-CA" w:bidi="fr-CA"/>
              </w:rPr>
              <w:t>Total des points</w:t>
            </w:r>
          </w:p>
          <w:p w14:paraId="28C97B83" w14:textId="77777777" w:rsidR="00CE584A" w:rsidRPr="0064423B" w:rsidRDefault="00CE584A">
            <w:pPr>
              <w:pStyle w:val="TableParagraph"/>
              <w:spacing w:before="10"/>
              <w:rPr>
                <w:b/>
                <w:sz w:val="20"/>
                <w:szCs w:val="21"/>
              </w:rPr>
            </w:pPr>
          </w:p>
          <w:p w14:paraId="549417EC" w14:textId="77777777" w:rsidR="00CE584A" w:rsidRPr="0064423B" w:rsidRDefault="00D75EF3">
            <w:pPr>
              <w:pStyle w:val="TableParagraph"/>
              <w:ind w:left="105"/>
              <w:rPr>
                <w:b/>
                <w:sz w:val="21"/>
                <w:szCs w:val="21"/>
              </w:rPr>
            </w:pPr>
            <w:r w:rsidRPr="0064423B">
              <w:rPr>
                <w:b/>
                <w:sz w:val="21"/>
                <w:szCs w:val="21"/>
                <w:lang w:val="fr-CA" w:bidi="fr-CA"/>
              </w:rPr>
              <w:t>100 points</w:t>
            </w:r>
          </w:p>
        </w:tc>
        <w:tc>
          <w:tcPr>
            <w:tcW w:w="1341" w:type="dxa"/>
            <w:vMerge w:val="restart"/>
            <w:tcBorders>
              <w:top w:val="dotted" w:sz="4" w:space="0" w:color="000000"/>
              <w:left w:val="nil"/>
              <w:bottom w:val="dotted" w:sz="4" w:space="0" w:color="000000"/>
              <w:right w:val="dotted" w:sz="4" w:space="0" w:color="000000"/>
            </w:tcBorders>
          </w:tcPr>
          <w:p w14:paraId="50668F93" w14:textId="77777777" w:rsidR="00CE584A" w:rsidRPr="0064423B" w:rsidRDefault="00D75EF3">
            <w:pPr>
              <w:pStyle w:val="TableParagraph"/>
              <w:tabs>
                <w:tab w:val="left" w:pos="1021"/>
              </w:tabs>
              <w:spacing w:before="1"/>
              <w:ind w:left="253"/>
              <w:rPr>
                <w:b/>
                <w:sz w:val="21"/>
                <w:szCs w:val="21"/>
              </w:rPr>
            </w:pPr>
            <w:r w:rsidRPr="0064423B">
              <w:rPr>
                <w:b/>
                <w:sz w:val="21"/>
                <w:szCs w:val="21"/>
                <w:u w:val="thick"/>
                <w:lang w:val="fr-CA" w:bidi="fr-CA"/>
              </w:rPr>
              <w:lastRenderedPageBreak/>
              <w:t xml:space="preserve"> </w:t>
            </w:r>
            <w:r w:rsidRPr="0064423B">
              <w:rPr>
                <w:b/>
                <w:sz w:val="21"/>
                <w:szCs w:val="21"/>
                <w:u w:val="thick"/>
                <w:lang w:val="fr-CA" w:bidi="fr-CA"/>
              </w:rPr>
              <w:tab/>
            </w:r>
          </w:p>
        </w:tc>
        <w:tc>
          <w:tcPr>
            <w:tcW w:w="2774" w:type="dxa"/>
            <w:gridSpan w:val="2"/>
            <w:vMerge w:val="restart"/>
            <w:tcBorders>
              <w:top w:val="dotted" w:sz="4" w:space="0" w:color="000000"/>
              <w:left w:val="dotted" w:sz="4" w:space="0" w:color="000000"/>
              <w:bottom w:val="dotted" w:sz="4" w:space="0" w:color="000000"/>
              <w:right w:val="dotted" w:sz="4" w:space="0" w:color="000000"/>
            </w:tcBorders>
          </w:tcPr>
          <w:p w14:paraId="099EE840" w14:textId="77777777" w:rsidR="00CE584A" w:rsidRPr="0064423B" w:rsidRDefault="00D75EF3">
            <w:pPr>
              <w:pStyle w:val="TableParagraph"/>
              <w:tabs>
                <w:tab w:val="left" w:pos="2190"/>
              </w:tabs>
              <w:spacing w:before="1"/>
              <w:ind w:left="105"/>
              <w:rPr>
                <w:b/>
                <w:sz w:val="21"/>
                <w:szCs w:val="21"/>
              </w:rPr>
            </w:pPr>
            <w:r w:rsidRPr="0064423B">
              <w:rPr>
                <w:b/>
                <w:sz w:val="21"/>
                <w:szCs w:val="21"/>
                <w:lang w:val="fr-CA" w:bidi="fr-CA"/>
              </w:rPr>
              <w:t>Pourcentage :</w:t>
            </w:r>
            <w:r w:rsidRPr="0064423B">
              <w:rPr>
                <w:b/>
                <w:sz w:val="21"/>
                <w:szCs w:val="21"/>
                <w:lang w:val="fr-CA" w:bidi="fr-CA"/>
              </w:rPr>
              <w:tab/>
              <w:t>%</w:t>
            </w:r>
          </w:p>
        </w:tc>
        <w:tc>
          <w:tcPr>
            <w:tcW w:w="5543" w:type="dxa"/>
            <w:gridSpan w:val="4"/>
            <w:tcBorders>
              <w:top w:val="dotted" w:sz="4" w:space="0" w:color="000000"/>
              <w:left w:val="dotted" w:sz="4" w:space="0" w:color="000000"/>
              <w:bottom w:val="dotted" w:sz="4" w:space="0" w:color="000000"/>
              <w:right w:val="dotted" w:sz="4" w:space="0" w:color="000000"/>
            </w:tcBorders>
          </w:tcPr>
          <w:p w14:paraId="30409DAB" w14:textId="77777777" w:rsidR="00CE584A" w:rsidRPr="0064423B" w:rsidRDefault="00D75EF3">
            <w:pPr>
              <w:pStyle w:val="TableParagraph"/>
              <w:spacing w:before="1"/>
              <w:ind w:left="103"/>
              <w:rPr>
                <w:b/>
                <w:sz w:val="21"/>
                <w:szCs w:val="21"/>
              </w:rPr>
            </w:pPr>
            <w:r w:rsidRPr="0064423B">
              <w:rPr>
                <w:b/>
                <w:sz w:val="21"/>
                <w:szCs w:val="21"/>
                <w:lang w:val="fr-CA" w:bidi="fr-CA"/>
              </w:rPr>
              <w:t>Examinateur (nom en lettres d’imprimerie) :</w:t>
            </w:r>
          </w:p>
        </w:tc>
      </w:tr>
      <w:tr w:rsidR="00CE584A" w:rsidRPr="0064423B" w14:paraId="7DD012F5" w14:textId="77777777">
        <w:trPr>
          <w:trHeight w:val="522"/>
        </w:trPr>
        <w:tc>
          <w:tcPr>
            <w:tcW w:w="1431" w:type="dxa"/>
            <w:vMerge/>
            <w:tcBorders>
              <w:top w:val="nil"/>
              <w:left w:val="dotted" w:sz="4" w:space="0" w:color="000000"/>
              <w:bottom w:val="dotted" w:sz="4" w:space="0" w:color="000000"/>
              <w:right w:val="nil"/>
            </w:tcBorders>
          </w:tcPr>
          <w:p w14:paraId="63C976F3" w14:textId="77777777" w:rsidR="00CE584A" w:rsidRDefault="00CE584A">
            <w:pPr>
              <w:rPr>
                <w:sz w:val="2"/>
                <w:szCs w:val="2"/>
              </w:rPr>
            </w:pPr>
          </w:p>
        </w:tc>
        <w:tc>
          <w:tcPr>
            <w:tcW w:w="1341" w:type="dxa"/>
            <w:vMerge/>
            <w:tcBorders>
              <w:top w:val="nil"/>
              <w:left w:val="nil"/>
              <w:bottom w:val="dotted" w:sz="4" w:space="0" w:color="000000"/>
              <w:right w:val="dotted" w:sz="4" w:space="0" w:color="000000"/>
            </w:tcBorders>
          </w:tcPr>
          <w:p w14:paraId="42E526D6" w14:textId="77777777" w:rsidR="00CE584A" w:rsidRDefault="00CE584A">
            <w:pPr>
              <w:rPr>
                <w:sz w:val="2"/>
                <w:szCs w:val="2"/>
              </w:rPr>
            </w:pPr>
          </w:p>
        </w:tc>
        <w:tc>
          <w:tcPr>
            <w:tcW w:w="2774" w:type="dxa"/>
            <w:gridSpan w:val="2"/>
            <w:vMerge/>
            <w:tcBorders>
              <w:top w:val="nil"/>
              <w:left w:val="dotted" w:sz="4" w:space="0" w:color="000000"/>
              <w:bottom w:val="dotted" w:sz="4" w:space="0" w:color="000000"/>
              <w:right w:val="dotted" w:sz="4" w:space="0" w:color="000000"/>
            </w:tcBorders>
          </w:tcPr>
          <w:p w14:paraId="6C0FC26C" w14:textId="77777777" w:rsidR="00CE584A" w:rsidRDefault="00CE584A">
            <w:pPr>
              <w:rPr>
                <w:sz w:val="2"/>
                <w:szCs w:val="2"/>
              </w:rPr>
            </w:pPr>
          </w:p>
        </w:tc>
        <w:tc>
          <w:tcPr>
            <w:tcW w:w="5543" w:type="dxa"/>
            <w:gridSpan w:val="4"/>
            <w:tcBorders>
              <w:top w:val="dotted" w:sz="4" w:space="0" w:color="000000"/>
              <w:left w:val="dotted" w:sz="4" w:space="0" w:color="000000"/>
              <w:bottom w:val="dotted" w:sz="4" w:space="0" w:color="000000"/>
              <w:right w:val="dotted" w:sz="4" w:space="0" w:color="000000"/>
            </w:tcBorders>
          </w:tcPr>
          <w:p w14:paraId="33A28B8B" w14:textId="77777777" w:rsidR="00CE584A" w:rsidRPr="0064423B" w:rsidRDefault="00D75EF3">
            <w:pPr>
              <w:pStyle w:val="TableParagraph"/>
              <w:spacing w:line="268" w:lineRule="exact"/>
              <w:ind w:left="103"/>
              <w:rPr>
                <w:b/>
                <w:sz w:val="21"/>
                <w:szCs w:val="21"/>
              </w:rPr>
            </w:pPr>
            <w:r w:rsidRPr="0064423B">
              <w:rPr>
                <w:b/>
                <w:sz w:val="21"/>
                <w:szCs w:val="21"/>
                <w:lang w:val="fr-CA" w:bidi="fr-CA"/>
              </w:rPr>
              <w:t>Signature :</w:t>
            </w:r>
          </w:p>
        </w:tc>
      </w:tr>
    </w:tbl>
    <w:p w14:paraId="32743B70" w14:textId="77777777" w:rsidR="00846BD3" w:rsidRPr="0064423B" w:rsidRDefault="00846BD3">
      <w:pPr>
        <w:rPr>
          <w:sz w:val="21"/>
          <w:szCs w:val="21"/>
        </w:rPr>
      </w:pPr>
    </w:p>
    <w:sectPr w:rsidR="00846BD3" w:rsidRPr="0064423B">
      <w:pgSz w:w="12240" w:h="15840"/>
      <w:pgMar w:top="500" w:right="340" w:bottom="1360" w:left="560" w:header="0" w:footer="109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Sero" w:date="2024-03-01T15:08:00Z" w:initials="S">
    <w:p w14:paraId="6D958D29" w14:textId="77777777" w:rsidR="000916EC" w:rsidRDefault="000916EC" w:rsidP="000916EC">
      <w:r>
        <w:rPr>
          <w:rStyle w:val="CommentReference"/>
        </w:rPr>
        <w:annotationRef/>
      </w:r>
      <w:r>
        <w:rPr>
          <w:color w:val="000000"/>
          <w:sz w:val="20"/>
          <w:szCs w:val="20"/>
        </w:rPr>
        <w:t>This sentence is incomplete in the source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958D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D805BF0" w16cex:dateUtc="2024-03-01T2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958D29" w16cid:durableId="2D805B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031D3" w14:textId="77777777" w:rsidR="00D34AD6" w:rsidRDefault="00D34AD6">
      <w:r>
        <w:separator/>
      </w:r>
    </w:p>
  </w:endnote>
  <w:endnote w:type="continuationSeparator" w:id="0">
    <w:p w14:paraId="2F0C7B0F" w14:textId="77777777" w:rsidR="00D34AD6" w:rsidRDefault="00D34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MT">
    <w:altName w:val="Arial"/>
    <w:panose1 w:val="020B0604020202020204"/>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3B486" w14:textId="77777777" w:rsidR="00CE584A" w:rsidRDefault="00D34AD6">
    <w:pPr>
      <w:pStyle w:val="BodyText"/>
      <w:spacing w:line="14" w:lineRule="auto"/>
      <w:rPr>
        <w:sz w:val="20"/>
      </w:rPr>
    </w:pPr>
    <w:r>
      <w:rPr>
        <w:lang w:val="fr-CA" w:bidi="fr-CA"/>
      </w:rPr>
      <w:pict w14:anchorId="60B38611">
        <v:shapetype id="_x0000_t202" coordsize="21600,21600" o:spt="202" path="m,l,21600r21600,l21600,xe">
          <v:stroke joinstyle="miter"/>
          <v:path gradientshapeok="t" o:connecttype="rect"/>
        </v:shapetype>
        <v:shape id="_x0000_s1026" type="#_x0000_t202" alt="" style="position:absolute;margin-left:559.9pt;margin-top:722.5pt;width:17.3pt;height:13.05pt;z-index:-16273920;mso-wrap-style:square;mso-wrap-edited:f;mso-width-percent:0;mso-height-percent:0;mso-position-horizontal-relative:page;mso-position-vertical-relative:page;mso-width-percent:0;mso-height-percent:0;v-text-anchor:top" filled="f" stroked="f">
          <v:textbox inset="0,0,0,0">
            <w:txbxContent>
              <w:p w14:paraId="5A45A22B" w14:textId="77777777" w:rsidR="00CE584A" w:rsidRDefault="00D75EF3">
                <w:pPr>
                  <w:pStyle w:val="BodyText"/>
                  <w:spacing w:line="245" w:lineRule="exact"/>
                  <w:ind w:left="60"/>
                </w:pPr>
                <w:r>
                  <w:rPr>
                    <w:lang w:val="fr-CA" w:bidi="fr-CA"/>
                  </w:rPr>
                  <w:fldChar w:fldCharType="begin"/>
                </w:r>
                <w:r>
                  <w:rPr>
                    <w:lang w:val="fr-CA" w:bidi="fr-CA"/>
                  </w:rPr>
                  <w:instrText xml:space="preserve"> PAGE </w:instrText>
                </w:r>
                <w:r>
                  <w:rPr>
                    <w:lang w:val="fr-CA" w:bidi="fr-CA"/>
                  </w:rPr>
                  <w:fldChar w:fldCharType="separate"/>
                </w:r>
                <w:r>
                  <w:rPr>
                    <w:lang w:val="fr-CA" w:bidi="fr-CA"/>
                  </w:rPr>
                  <w:t>16</w:t>
                </w:r>
                <w:r>
                  <w:rPr>
                    <w:lang w:val="fr-CA" w:bidi="fr-CA"/>
                  </w:rPr>
                  <w:fldChar w:fldCharType="end"/>
                </w:r>
              </w:p>
            </w:txbxContent>
          </v:textbox>
          <w10:wrap anchorx="page" anchory="page"/>
        </v:shape>
      </w:pict>
    </w:r>
    <w:r>
      <w:rPr>
        <w:lang w:val="fr-CA" w:bidi="fr-CA"/>
      </w:rPr>
      <w:pict w14:anchorId="622B12BD">
        <v:shape id="_x0000_s1025" type="#_x0000_t202" alt="" style="position:absolute;margin-left:62.85pt;margin-top:735.9pt;width:217.8pt;height:13.05pt;z-index:-16273408;mso-wrap-style:square;mso-wrap-edited:f;mso-width-percent:0;mso-height-percent:0;mso-position-horizontal-relative:page;mso-position-vertical-relative:page;mso-width-percent:0;mso-height-percent:0;v-text-anchor:top" filled="f" stroked="f">
          <v:textbox inset="0,0,0,0">
            <w:txbxContent>
              <w:p w14:paraId="76CDC2EC" w14:textId="77777777" w:rsidR="00CE584A" w:rsidRDefault="00D75EF3">
                <w:pPr>
                  <w:pStyle w:val="BodyText"/>
                  <w:spacing w:line="245" w:lineRule="exact"/>
                  <w:ind w:left="20"/>
                </w:pPr>
                <w:r>
                  <w:rPr>
                    <w:color w:val="7E7E7E"/>
                    <w:lang w:val="fr-CA" w:bidi="fr-CA"/>
                  </w:rPr>
                  <w:t>Août 2023 – Conseil d’accréditation de l’ICISP – Information à l’intention des candidats</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FC042" w14:textId="77777777" w:rsidR="00D34AD6" w:rsidRDefault="00D34AD6">
      <w:r>
        <w:separator/>
      </w:r>
    </w:p>
  </w:footnote>
  <w:footnote w:type="continuationSeparator" w:id="0">
    <w:p w14:paraId="02836A26" w14:textId="77777777" w:rsidR="00D34AD6" w:rsidRDefault="00D34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7191"/>
    <w:multiLevelType w:val="hybridMultilevel"/>
    <w:tmpl w:val="3A52E5A6"/>
    <w:lvl w:ilvl="0" w:tplc="991A1A5C">
      <w:start w:val="1"/>
      <w:numFmt w:val="decimal"/>
      <w:lvlText w:val="%1."/>
      <w:lvlJc w:val="left"/>
      <w:pPr>
        <w:ind w:left="1909" w:hanging="363"/>
      </w:pPr>
      <w:rPr>
        <w:rFonts w:ascii="Calibri" w:eastAsia="Calibri" w:hAnsi="Calibri" w:cs="Calibri" w:hint="default"/>
        <w:spacing w:val="0"/>
        <w:w w:val="100"/>
        <w:sz w:val="22"/>
        <w:szCs w:val="22"/>
        <w:lang w:val="en-US" w:eastAsia="en-US" w:bidi="ar-SA"/>
      </w:rPr>
    </w:lvl>
    <w:lvl w:ilvl="1" w:tplc="7B1EB1F8">
      <w:numFmt w:val="bullet"/>
      <w:lvlText w:val="•"/>
      <w:lvlJc w:val="left"/>
      <w:pPr>
        <w:ind w:left="2844" w:hanging="363"/>
      </w:pPr>
      <w:rPr>
        <w:rFonts w:hint="default"/>
        <w:lang w:val="en-US" w:eastAsia="en-US" w:bidi="ar-SA"/>
      </w:rPr>
    </w:lvl>
    <w:lvl w:ilvl="2" w:tplc="1D524E7E">
      <w:numFmt w:val="bullet"/>
      <w:lvlText w:val="•"/>
      <w:lvlJc w:val="left"/>
      <w:pPr>
        <w:ind w:left="3788" w:hanging="363"/>
      </w:pPr>
      <w:rPr>
        <w:rFonts w:hint="default"/>
        <w:lang w:val="en-US" w:eastAsia="en-US" w:bidi="ar-SA"/>
      </w:rPr>
    </w:lvl>
    <w:lvl w:ilvl="3" w:tplc="8F6CA26E">
      <w:numFmt w:val="bullet"/>
      <w:lvlText w:val="•"/>
      <w:lvlJc w:val="left"/>
      <w:pPr>
        <w:ind w:left="4732" w:hanging="363"/>
      </w:pPr>
      <w:rPr>
        <w:rFonts w:hint="default"/>
        <w:lang w:val="en-US" w:eastAsia="en-US" w:bidi="ar-SA"/>
      </w:rPr>
    </w:lvl>
    <w:lvl w:ilvl="4" w:tplc="E410BFF8">
      <w:numFmt w:val="bullet"/>
      <w:lvlText w:val="•"/>
      <w:lvlJc w:val="left"/>
      <w:pPr>
        <w:ind w:left="5676" w:hanging="363"/>
      </w:pPr>
      <w:rPr>
        <w:rFonts w:hint="default"/>
        <w:lang w:val="en-US" w:eastAsia="en-US" w:bidi="ar-SA"/>
      </w:rPr>
    </w:lvl>
    <w:lvl w:ilvl="5" w:tplc="3C120A90">
      <w:numFmt w:val="bullet"/>
      <w:lvlText w:val="•"/>
      <w:lvlJc w:val="left"/>
      <w:pPr>
        <w:ind w:left="6620" w:hanging="363"/>
      </w:pPr>
      <w:rPr>
        <w:rFonts w:hint="default"/>
        <w:lang w:val="en-US" w:eastAsia="en-US" w:bidi="ar-SA"/>
      </w:rPr>
    </w:lvl>
    <w:lvl w:ilvl="6" w:tplc="729648D0">
      <w:numFmt w:val="bullet"/>
      <w:lvlText w:val="•"/>
      <w:lvlJc w:val="left"/>
      <w:pPr>
        <w:ind w:left="7564" w:hanging="363"/>
      </w:pPr>
      <w:rPr>
        <w:rFonts w:hint="default"/>
        <w:lang w:val="en-US" w:eastAsia="en-US" w:bidi="ar-SA"/>
      </w:rPr>
    </w:lvl>
    <w:lvl w:ilvl="7" w:tplc="C6043B82">
      <w:numFmt w:val="bullet"/>
      <w:lvlText w:val="•"/>
      <w:lvlJc w:val="left"/>
      <w:pPr>
        <w:ind w:left="8508" w:hanging="363"/>
      </w:pPr>
      <w:rPr>
        <w:rFonts w:hint="default"/>
        <w:lang w:val="en-US" w:eastAsia="en-US" w:bidi="ar-SA"/>
      </w:rPr>
    </w:lvl>
    <w:lvl w:ilvl="8" w:tplc="6A6879FC">
      <w:numFmt w:val="bullet"/>
      <w:lvlText w:val="•"/>
      <w:lvlJc w:val="left"/>
      <w:pPr>
        <w:ind w:left="9452" w:hanging="363"/>
      </w:pPr>
      <w:rPr>
        <w:rFonts w:hint="default"/>
        <w:lang w:val="en-US" w:eastAsia="en-US" w:bidi="ar-SA"/>
      </w:rPr>
    </w:lvl>
  </w:abstractNum>
  <w:abstractNum w:abstractNumId="1" w15:restartNumberingAfterBreak="0">
    <w:nsid w:val="066453A5"/>
    <w:multiLevelType w:val="hybridMultilevel"/>
    <w:tmpl w:val="30882E50"/>
    <w:lvl w:ilvl="0" w:tplc="3E60661C">
      <w:numFmt w:val="bullet"/>
      <w:lvlText w:val="o"/>
      <w:lvlJc w:val="left"/>
      <w:pPr>
        <w:ind w:left="2157" w:hanging="361"/>
      </w:pPr>
      <w:rPr>
        <w:rFonts w:ascii="Courier New" w:eastAsia="Courier New" w:hAnsi="Courier New" w:cs="Courier New" w:hint="default"/>
        <w:w w:val="100"/>
        <w:sz w:val="22"/>
        <w:szCs w:val="22"/>
        <w:lang w:val="en-US" w:eastAsia="en-US" w:bidi="ar-SA"/>
      </w:rPr>
    </w:lvl>
    <w:lvl w:ilvl="1" w:tplc="9950F90C">
      <w:numFmt w:val="bullet"/>
      <w:lvlText w:val=""/>
      <w:lvlJc w:val="left"/>
      <w:pPr>
        <w:ind w:left="2877" w:hanging="361"/>
      </w:pPr>
      <w:rPr>
        <w:rFonts w:ascii="Wingdings" w:eastAsia="Wingdings" w:hAnsi="Wingdings" w:cs="Wingdings" w:hint="default"/>
        <w:w w:val="100"/>
        <w:sz w:val="22"/>
        <w:szCs w:val="22"/>
        <w:lang w:val="en-US" w:eastAsia="en-US" w:bidi="ar-SA"/>
      </w:rPr>
    </w:lvl>
    <w:lvl w:ilvl="2" w:tplc="C7F211B2">
      <w:numFmt w:val="bullet"/>
      <w:lvlText w:val="•"/>
      <w:lvlJc w:val="left"/>
      <w:pPr>
        <w:ind w:left="3820" w:hanging="361"/>
      </w:pPr>
      <w:rPr>
        <w:rFonts w:hint="default"/>
        <w:lang w:val="en-US" w:eastAsia="en-US" w:bidi="ar-SA"/>
      </w:rPr>
    </w:lvl>
    <w:lvl w:ilvl="3" w:tplc="61043DBC">
      <w:numFmt w:val="bullet"/>
      <w:lvlText w:val="•"/>
      <w:lvlJc w:val="left"/>
      <w:pPr>
        <w:ind w:left="4760" w:hanging="361"/>
      </w:pPr>
      <w:rPr>
        <w:rFonts w:hint="default"/>
        <w:lang w:val="en-US" w:eastAsia="en-US" w:bidi="ar-SA"/>
      </w:rPr>
    </w:lvl>
    <w:lvl w:ilvl="4" w:tplc="A0E4DFF6">
      <w:numFmt w:val="bullet"/>
      <w:lvlText w:val="•"/>
      <w:lvlJc w:val="left"/>
      <w:pPr>
        <w:ind w:left="5700" w:hanging="361"/>
      </w:pPr>
      <w:rPr>
        <w:rFonts w:hint="default"/>
        <w:lang w:val="en-US" w:eastAsia="en-US" w:bidi="ar-SA"/>
      </w:rPr>
    </w:lvl>
    <w:lvl w:ilvl="5" w:tplc="6DB0606C">
      <w:numFmt w:val="bullet"/>
      <w:lvlText w:val="•"/>
      <w:lvlJc w:val="left"/>
      <w:pPr>
        <w:ind w:left="6640" w:hanging="361"/>
      </w:pPr>
      <w:rPr>
        <w:rFonts w:hint="default"/>
        <w:lang w:val="en-US" w:eastAsia="en-US" w:bidi="ar-SA"/>
      </w:rPr>
    </w:lvl>
    <w:lvl w:ilvl="6" w:tplc="9AEE2C64">
      <w:numFmt w:val="bullet"/>
      <w:lvlText w:val="•"/>
      <w:lvlJc w:val="left"/>
      <w:pPr>
        <w:ind w:left="7580" w:hanging="361"/>
      </w:pPr>
      <w:rPr>
        <w:rFonts w:hint="default"/>
        <w:lang w:val="en-US" w:eastAsia="en-US" w:bidi="ar-SA"/>
      </w:rPr>
    </w:lvl>
    <w:lvl w:ilvl="7" w:tplc="65143DC4">
      <w:numFmt w:val="bullet"/>
      <w:lvlText w:val="•"/>
      <w:lvlJc w:val="left"/>
      <w:pPr>
        <w:ind w:left="8520" w:hanging="361"/>
      </w:pPr>
      <w:rPr>
        <w:rFonts w:hint="default"/>
        <w:lang w:val="en-US" w:eastAsia="en-US" w:bidi="ar-SA"/>
      </w:rPr>
    </w:lvl>
    <w:lvl w:ilvl="8" w:tplc="192C24FE">
      <w:numFmt w:val="bullet"/>
      <w:lvlText w:val="•"/>
      <w:lvlJc w:val="left"/>
      <w:pPr>
        <w:ind w:left="9460" w:hanging="361"/>
      </w:pPr>
      <w:rPr>
        <w:rFonts w:hint="default"/>
        <w:lang w:val="en-US" w:eastAsia="en-US" w:bidi="ar-SA"/>
      </w:rPr>
    </w:lvl>
  </w:abstractNum>
  <w:abstractNum w:abstractNumId="2" w15:restartNumberingAfterBreak="0">
    <w:nsid w:val="12EF0A6E"/>
    <w:multiLevelType w:val="hybridMultilevel"/>
    <w:tmpl w:val="B04258BE"/>
    <w:lvl w:ilvl="0" w:tplc="0262B3E2">
      <w:numFmt w:val="bullet"/>
      <w:lvlText w:val=""/>
      <w:lvlJc w:val="left"/>
      <w:pPr>
        <w:ind w:left="829" w:hanging="360"/>
      </w:pPr>
      <w:rPr>
        <w:rFonts w:ascii="Wingdings" w:eastAsia="Wingdings" w:hAnsi="Wingdings" w:cs="Wingdings" w:hint="default"/>
        <w:w w:val="100"/>
        <w:sz w:val="16"/>
        <w:szCs w:val="16"/>
        <w:lang w:val="en-US" w:eastAsia="en-US" w:bidi="ar-SA"/>
      </w:rPr>
    </w:lvl>
    <w:lvl w:ilvl="1" w:tplc="75EC5436">
      <w:numFmt w:val="bullet"/>
      <w:lvlText w:val="•"/>
      <w:lvlJc w:val="left"/>
      <w:pPr>
        <w:ind w:left="1444" w:hanging="360"/>
      </w:pPr>
      <w:rPr>
        <w:rFonts w:hint="default"/>
        <w:lang w:val="en-US" w:eastAsia="en-US" w:bidi="ar-SA"/>
      </w:rPr>
    </w:lvl>
    <w:lvl w:ilvl="2" w:tplc="260E48A8">
      <w:numFmt w:val="bullet"/>
      <w:lvlText w:val="•"/>
      <w:lvlJc w:val="left"/>
      <w:pPr>
        <w:ind w:left="2069" w:hanging="360"/>
      </w:pPr>
      <w:rPr>
        <w:rFonts w:hint="default"/>
        <w:lang w:val="en-US" w:eastAsia="en-US" w:bidi="ar-SA"/>
      </w:rPr>
    </w:lvl>
    <w:lvl w:ilvl="3" w:tplc="C5DAF6EE">
      <w:numFmt w:val="bullet"/>
      <w:lvlText w:val="•"/>
      <w:lvlJc w:val="left"/>
      <w:pPr>
        <w:ind w:left="2693" w:hanging="360"/>
      </w:pPr>
      <w:rPr>
        <w:rFonts w:hint="default"/>
        <w:lang w:val="en-US" w:eastAsia="en-US" w:bidi="ar-SA"/>
      </w:rPr>
    </w:lvl>
    <w:lvl w:ilvl="4" w:tplc="8EFCEC2C">
      <w:numFmt w:val="bullet"/>
      <w:lvlText w:val="•"/>
      <w:lvlJc w:val="left"/>
      <w:pPr>
        <w:ind w:left="3318" w:hanging="360"/>
      </w:pPr>
      <w:rPr>
        <w:rFonts w:hint="default"/>
        <w:lang w:val="en-US" w:eastAsia="en-US" w:bidi="ar-SA"/>
      </w:rPr>
    </w:lvl>
    <w:lvl w:ilvl="5" w:tplc="1AC438D6">
      <w:numFmt w:val="bullet"/>
      <w:lvlText w:val="•"/>
      <w:lvlJc w:val="left"/>
      <w:pPr>
        <w:ind w:left="3942" w:hanging="360"/>
      </w:pPr>
      <w:rPr>
        <w:rFonts w:hint="default"/>
        <w:lang w:val="en-US" w:eastAsia="en-US" w:bidi="ar-SA"/>
      </w:rPr>
    </w:lvl>
    <w:lvl w:ilvl="6" w:tplc="D2F48F88">
      <w:numFmt w:val="bullet"/>
      <w:lvlText w:val="•"/>
      <w:lvlJc w:val="left"/>
      <w:pPr>
        <w:ind w:left="4567" w:hanging="360"/>
      </w:pPr>
      <w:rPr>
        <w:rFonts w:hint="default"/>
        <w:lang w:val="en-US" w:eastAsia="en-US" w:bidi="ar-SA"/>
      </w:rPr>
    </w:lvl>
    <w:lvl w:ilvl="7" w:tplc="D16832DA">
      <w:numFmt w:val="bullet"/>
      <w:lvlText w:val="•"/>
      <w:lvlJc w:val="left"/>
      <w:pPr>
        <w:ind w:left="5191" w:hanging="360"/>
      </w:pPr>
      <w:rPr>
        <w:rFonts w:hint="default"/>
        <w:lang w:val="en-US" w:eastAsia="en-US" w:bidi="ar-SA"/>
      </w:rPr>
    </w:lvl>
    <w:lvl w:ilvl="8" w:tplc="4B7ADE6C">
      <w:numFmt w:val="bullet"/>
      <w:lvlText w:val="•"/>
      <w:lvlJc w:val="left"/>
      <w:pPr>
        <w:ind w:left="5816" w:hanging="360"/>
      </w:pPr>
      <w:rPr>
        <w:rFonts w:hint="default"/>
        <w:lang w:val="en-US" w:eastAsia="en-US" w:bidi="ar-SA"/>
      </w:rPr>
    </w:lvl>
  </w:abstractNum>
  <w:abstractNum w:abstractNumId="3" w15:restartNumberingAfterBreak="0">
    <w:nsid w:val="167002D1"/>
    <w:multiLevelType w:val="hybridMultilevel"/>
    <w:tmpl w:val="53BEF336"/>
    <w:lvl w:ilvl="0" w:tplc="1AAA2FFA">
      <w:start w:val="1"/>
      <w:numFmt w:val="lowerLetter"/>
      <w:lvlText w:val="%1)"/>
      <w:lvlJc w:val="left"/>
      <w:pPr>
        <w:ind w:left="822" w:hanging="361"/>
      </w:pPr>
      <w:rPr>
        <w:rFonts w:ascii="Calibri" w:eastAsia="Calibri" w:hAnsi="Calibri" w:cs="Calibri" w:hint="default"/>
        <w:spacing w:val="-1"/>
        <w:w w:val="100"/>
        <w:sz w:val="22"/>
        <w:szCs w:val="22"/>
        <w:lang w:val="en-US" w:eastAsia="en-US" w:bidi="ar-SA"/>
      </w:rPr>
    </w:lvl>
    <w:lvl w:ilvl="1" w:tplc="D1A66A3E">
      <w:numFmt w:val="bullet"/>
      <w:lvlText w:val="•"/>
      <w:lvlJc w:val="left"/>
      <w:pPr>
        <w:ind w:left="1459" w:hanging="361"/>
      </w:pPr>
      <w:rPr>
        <w:rFonts w:hint="default"/>
        <w:lang w:val="en-US" w:eastAsia="en-US" w:bidi="ar-SA"/>
      </w:rPr>
    </w:lvl>
    <w:lvl w:ilvl="2" w:tplc="33CEE720">
      <w:numFmt w:val="bullet"/>
      <w:lvlText w:val="•"/>
      <w:lvlJc w:val="left"/>
      <w:pPr>
        <w:ind w:left="2099" w:hanging="361"/>
      </w:pPr>
      <w:rPr>
        <w:rFonts w:hint="default"/>
        <w:lang w:val="en-US" w:eastAsia="en-US" w:bidi="ar-SA"/>
      </w:rPr>
    </w:lvl>
    <w:lvl w:ilvl="3" w:tplc="4566E78A">
      <w:numFmt w:val="bullet"/>
      <w:lvlText w:val="•"/>
      <w:lvlJc w:val="left"/>
      <w:pPr>
        <w:ind w:left="2738" w:hanging="361"/>
      </w:pPr>
      <w:rPr>
        <w:rFonts w:hint="default"/>
        <w:lang w:val="en-US" w:eastAsia="en-US" w:bidi="ar-SA"/>
      </w:rPr>
    </w:lvl>
    <w:lvl w:ilvl="4" w:tplc="53A2C0DC">
      <w:numFmt w:val="bullet"/>
      <w:lvlText w:val="•"/>
      <w:lvlJc w:val="left"/>
      <w:pPr>
        <w:ind w:left="3378" w:hanging="361"/>
      </w:pPr>
      <w:rPr>
        <w:rFonts w:hint="default"/>
        <w:lang w:val="en-US" w:eastAsia="en-US" w:bidi="ar-SA"/>
      </w:rPr>
    </w:lvl>
    <w:lvl w:ilvl="5" w:tplc="45E607CC">
      <w:numFmt w:val="bullet"/>
      <w:lvlText w:val="•"/>
      <w:lvlJc w:val="left"/>
      <w:pPr>
        <w:ind w:left="4018" w:hanging="361"/>
      </w:pPr>
      <w:rPr>
        <w:rFonts w:hint="default"/>
        <w:lang w:val="en-US" w:eastAsia="en-US" w:bidi="ar-SA"/>
      </w:rPr>
    </w:lvl>
    <w:lvl w:ilvl="6" w:tplc="5AAAA8F8">
      <w:numFmt w:val="bullet"/>
      <w:lvlText w:val="•"/>
      <w:lvlJc w:val="left"/>
      <w:pPr>
        <w:ind w:left="4657" w:hanging="361"/>
      </w:pPr>
      <w:rPr>
        <w:rFonts w:hint="default"/>
        <w:lang w:val="en-US" w:eastAsia="en-US" w:bidi="ar-SA"/>
      </w:rPr>
    </w:lvl>
    <w:lvl w:ilvl="7" w:tplc="CB0C2B4E">
      <w:numFmt w:val="bullet"/>
      <w:lvlText w:val="•"/>
      <w:lvlJc w:val="left"/>
      <w:pPr>
        <w:ind w:left="5297" w:hanging="361"/>
      </w:pPr>
      <w:rPr>
        <w:rFonts w:hint="default"/>
        <w:lang w:val="en-US" w:eastAsia="en-US" w:bidi="ar-SA"/>
      </w:rPr>
    </w:lvl>
    <w:lvl w:ilvl="8" w:tplc="C5BAFD82">
      <w:numFmt w:val="bullet"/>
      <w:lvlText w:val="•"/>
      <w:lvlJc w:val="left"/>
      <w:pPr>
        <w:ind w:left="5936" w:hanging="361"/>
      </w:pPr>
      <w:rPr>
        <w:rFonts w:hint="default"/>
        <w:lang w:val="en-US" w:eastAsia="en-US" w:bidi="ar-SA"/>
      </w:rPr>
    </w:lvl>
  </w:abstractNum>
  <w:abstractNum w:abstractNumId="4" w15:restartNumberingAfterBreak="0">
    <w:nsid w:val="167C44F6"/>
    <w:multiLevelType w:val="hybridMultilevel"/>
    <w:tmpl w:val="B6B243F4"/>
    <w:lvl w:ilvl="0" w:tplc="56CA114E">
      <w:numFmt w:val="bullet"/>
      <w:lvlText w:val="o"/>
      <w:lvlJc w:val="left"/>
      <w:pPr>
        <w:ind w:left="1698" w:hanging="361"/>
      </w:pPr>
      <w:rPr>
        <w:rFonts w:ascii="Courier New" w:eastAsia="Courier New" w:hAnsi="Courier New" w:cs="Courier New" w:hint="default"/>
        <w:w w:val="100"/>
        <w:sz w:val="22"/>
        <w:szCs w:val="22"/>
        <w:lang w:val="en-US" w:eastAsia="en-US" w:bidi="ar-SA"/>
      </w:rPr>
    </w:lvl>
    <w:lvl w:ilvl="1" w:tplc="59F81428">
      <w:numFmt w:val="bullet"/>
      <w:lvlText w:val=""/>
      <w:lvlJc w:val="left"/>
      <w:pPr>
        <w:ind w:left="2418" w:hanging="361"/>
      </w:pPr>
      <w:rPr>
        <w:rFonts w:ascii="Wingdings" w:eastAsia="Wingdings" w:hAnsi="Wingdings" w:cs="Wingdings" w:hint="default"/>
        <w:w w:val="100"/>
        <w:sz w:val="22"/>
        <w:szCs w:val="22"/>
        <w:lang w:val="en-US" w:eastAsia="en-US" w:bidi="ar-SA"/>
      </w:rPr>
    </w:lvl>
    <w:lvl w:ilvl="2" w:tplc="9A74EA6E">
      <w:numFmt w:val="bullet"/>
      <w:lvlText w:val="•"/>
      <w:lvlJc w:val="left"/>
      <w:pPr>
        <w:ind w:left="3411" w:hanging="361"/>
      </w:pPr>
      <w:rPr>
        <w:rFonts w:hint="default"/>
        <w:lang w:val="en-US" w:eastAsia="en-US" w:bidi="ar-SA"/>
      </w:rPr>
    </w:lvl>
    <w:lvl w:ilvl="3" w:tplc="2FFA0C54">
      <w:numFmt w:val="bullet"/>
      <w:lvlText w:val="•"/>
      <w:lvlJc w:val="left"/>
      <w:pPr>
        <w:ind w:left="4402" w:hanging="361"/>
      </w:pPr>
      <w:rPr>
        <w:rFonts w:hint="default"/>
        <w:lang w:val="en-US" w:eastAsia="en-US" w:bidi="ar-SA"/>
      </w:rPr>
    </w:lvl>
    <w:lvl w:ilvl="4" w:tplc="59266618">
      <w:numFmt w:val="bullet"/>
      <w:lvlText w:val="•"/>
      <w:lvlJc w:val="left"/>
      <w:pPr>
        <w:ind w:left="5393" w:hanging="361"/>
      </w:pPr>
      <w:rPr>
        <w:rFonts w:hint="default"/>
        <w:lang w:val="en-US" w:eastAsia="en-US" w:bidi="ar-SA"/>
      </w:rPr>
    </w:lvl>
    <w:lvl w:ilvl="5" w:tplc="10DC4A58">
      <w:numFmt w:val="bullet"/>
      <w:lvlText w:val="•"/>
      <w:lvlJc w:val="left"/>
      <w:pPr>
        <w:ind w:left="6384" w:hanging="361"/>
      </w:pPr>
      <w:rPr>
        <w:rFonts w:hint="default"/>
        <w:lang w:val="en-US" w:eastAsia="en-US" w:bidi="ar-SA"/>
      </w:rPr>
    </w:lvl>
    <w:lvl w:ilvl="6" w:tplc="7B2CC71C">
      <w:numFmt w:val="bullet"/>
      <w:lvlText w:val="•"/>
      <w:lvlJc w:val="left"/>
      <w:pPr>
        <w:ind w:left="7375" w:hanging="361"/>
      </w:pPr>
      <w:rPr>
        <w:rFonts w:hint="default"/>
        <w:lang w:val="en-US" w:eastAsia="en-US" w:bidi="ar-SA"/>
      </w:rPr>
    </w:lvl>
    <w:lvl w:ilvl="7" w:tplc="2D0A3A50">
      <w:numFmt w:val="bullet"/>
      <w:lvlText w:val="•"/>
      <w:lvlJc w:val="left"/>
      <w:pPr>
        <w:ind w:left="8366" w:hanging="361"/>
      </w:pPr>
      <w:rPr>
        <w:rFonts w:hint="default"/>
        <w:lang w:val="en-US" w:eastAsia="en-US" w:bidi="ar-SA"/>
      </w:rPr>
    </w:lvl>
    <w:lvl w:ilvl="8" w:tplc="636ED590">
      <w:numFmt w:val="bullet"/>
      <w:lvlText w:val="•"/>
      <w:lvlJc w:val="left"/>
      <w:pPr>
        <w:ind w:left="9357" w:hanging="361"/>
      </w:pPr>
      <w:rPr>
        <w:rFonts w:hint="default"/>
        <w:lang w:val="en-US" w:eastAsia="en-US" w:bidi="ar-SA"/>
      </w:rPr>
    </w:lvl>
  </w:abstractNum>
  <w:abstractNum w:abstractNumId="5" w15:restartNumberingAfterBreak="0">
    <w:nsid w:val="1D091253"/>
    <w:multiLevelType w:val="multilevel"/>
    <w:tmpl w:val="7024974C"/>
    <w:lvl w:ilvl="0">
      <w:start w:val="5"/>
      <w:numFmt w:val="decimal"/>
      <w:lvlText w:val="%1"/>
      <w:lvlJc w:val="left"/>
      <w:pPr>
        <w:ind w:left="2156" w:hanging="610"/>
      </w:pPr>
      <w:rPr>
        <w:rFonts w:hint="default"/>
        <w:lang w:val="en-US" w:eastAsia="en-US" w:bidi="ar-SA"/>
      </w:rPr>
    </w:lvl>
    <w:lvl w:ilvl="1">
      <w:start w:val="1"/>
      <w:numFmt w:val="decimal"/>
      <w:lvlText w:val="%1.%2"/>
      <w:lvlJc w:val="left"/>
      <w:pPr>
        <w:ind w:left="2156" w:hanging="610"/>
        <w:jc w:val="right"/>
      </w:pPr>
      <w:rPr>
        <w:rFonts w:ascii="Calibri" w:eastAsia="Calibri" w:hAnsi="Calibri" w:cs="Calibri" w:hint="default"/>
        <w:b/>
        <w:bCs/>
        <w:w w:val="100"/>
        <w:sz w:val="24"/>
        <w:szCs w:val="24"/>
        <w:lang w:val="en-US" w:eastAsia="en-US" w:bidi="ar-SA"/>
      </w:rPr>
    </w:lvl>
    <w:lvl w:ilvl="2">
      <w:numFmt w:val="bullet"/>
      <w:lvlText w:val=""/>
      <w:lvlJc w:val="left"/>
      <w:pPr>
        <w:ind w:left="2135" w:hanging="361"/>
      </w:pPr>
      <w:rPr>
        <w:rFonts w:ascii="Symbol" w:eastAsia="Symbol" w:hAnsi="Symbol" w:cs="Symbol" w:hint="default"/>
        <w:w w:val="100"/>
        <w:sz w:val="22"/>
        <w:szCs w:val="22"/>
        <w:lang w:val="en-US" w:eastAsia="en-US" w:bidi="ar-SA"/>
      </w:rPr>
    </w:lvl>
    <w:lvl w:ilvl="3">
      <w:numFmt w:val="bullet"/>
      <w:lvlText w:val="•"/>
      <w:lvlJc w:val="left"/>
      <w:pPr>
        <w:ind w:left="4200" w:hanging="361"/>
      </w:pPr>
      <w:rPr>
        <w:rFonts w:hint="default"/>
        <w:lang w:val="en-US" w:eastAsia="en-US" w:bidi="ar-SA"/>
      </w:rPr>
    </w:lvl>
    <w:lvl w:ilvl="4">
      <w:numFmt w:val="bullet"/>
      <w:lvlText w:val="•"/>
      <w:lvlJc w:val="left"/>
      <w:pPr>
        <w:ind w:left="5220" w:hanging="361"/>
      </w:pPr>
      <w:rPr>
        <w:rFonts w:hint="default"/>
        <w:lang w:val="en-US" w:eastAsia="en-US" w:bidi="ar-SA"/>
      </w:rPr>
    </w:lvl>
    <w:lvl w:ilvl="5">
      <w:numFmt w:val="bullet"/>
      <w:lvlText w:val="•"/>
      <w:lvlJc w:val="left"/>
      <w:pPr>
        <w:ind w:left="6240" w:hanging="361"/>
      </w:pPr>
      <w:rPr>
        <w:rFonts w:hint="default"/>
        <w:lang w:val="en-US" w:eastAsia="en-US" w:bidi="ar-SA"/>
      </w:rPr>
    </w:lvl>
    <w:lvl w:ilvl="6">
      <w:numFmt w:val="bullet"/>
      <w:lvlText w:val="•"/>
      <w:lvlJc w:val="left"/>
      <w:pPr>
        <w:ind w:left="7260" w:hanging="361"/>
      </w:pPr>
      <w:rPr>
        <w:rFonts w:hint="default"/>
        <w:lang w:val="en-US" w:eastAsia="en-US" w:bidi="ar-SA"/>
      </w:rPr>
    </w:lvl>
    <w:lvl w:ilvl="7">
      <w:numFmt w:val="bullet"/>
      <w:lvlText w:val="•"/>
      <w:lvlJc w:val="left"/>
      <w:pPr>
        <w:ind w:left="8280" w:hanging="361"/>
      </w:pPr>
      <w:rPr>
        <w:rFonts w:hint="default"/>
        <w:lang w:val="en-US" w:eastAsia="en-US" w:bidi="ar-SA"/>
      </w:rPr>
    </w:lvl>
    <w:lvl w:ilvl="8">
      <w:numFmt w:val="bullet"/>
      <w:lvlText w:val="•"/>
      <w:lvlJc w:val="left"/>
      <w:pPr>
        <w:ind w:left="9300" w:hanging="361"/>
      </w:pPr>
      <w:rPr>
        <w:rFonts w:hint="default"/>
        <w:lang w:val="en-US" w:eastAsia="en-US" w:bidi="ar-SA"/>
      </w:rPr>
    </w:lvl>
  </w:abstractNum>
  <w:abstractNum w:abstractNumId="6" w15:restartNumberingAfterBreak="0">
    <w:nsid w:val="1E19582C"/>
    <w:multiLevelType w:val="multilevel"/>
    <w:tmpl w:val="AD10CBA6"/>
    <w:lvl w:ilvl="0">
      <w:start w:val="5"/>
      <w:numFmt w:val="decimal"/>
      <w:lvlText w:val="%1"/>
      <w:lvlJc w:val="left"/>
      <w:pPr>
        <w:ind w:left="2156" w:hanging="720"/>
      </w:pPr>
      <w:rPr>
        <w:rFonts w:hint="default"/>
        <w:lang w:val="en-US" w:eastAsia="en-US" w:bidi="ar-SA"/>
      </w:rPr>
    </w:lvl>
    <w:lvl w:ilvl="1">
      <w:start w:val="3"/>
      <w:numFmt w:val="decimal"/>
      <w:lvlText w:val="%1.%2"/>
      <w:lvlJc w:val="left"/>
      <w:pPr>
        <w:ind w:left="2156" w:hanging="720"/>
      </w:pPr>
      <w:rPr>
        <w:rFonts w:hint="default"/>
        <w:lang w:val="en-US" w:eastAsia="en-US" w:bidi="ar-SA"/>
      </w:rPr>
    </w:lvl>
    <w:lvl w:ilvl="2">
      <w:start w:val="2"/>
      <w:numFmt w:val="decimal"/>
      <w:lvlText w:val="%1.%2.%3"/>
      <w:lvlJc w:val="left"/>
      <w:pPr>
        <w:ind w:left="2156" w:hanging="720"/>
      </w:pPr>
      <w:rPr>
        <w:rFonts w:ascii="Calibri" w:eastAsia="Calibri" w:hAnsi="Calibri" w:cs="Calibri" w:hint="default"/>
        <w:b/>
        <w:bCs/>
        <w:spacing w:val="-2"/>
        <w:w w:val="100"/>
        <w:sz w:val="22"/>
        <w:szCs w:val="22"/>
        <w:lang w:val="en-US" w:eastAsia="en-US" w:bidi="ar-SA"/>
      </w:rPr>
    </w:lvl>
    <w:lvl w:ilvl="3">
      <w:numFmt w:val="bullet"/>
      <w:lvlText w:val=""/>
      <w:lvlJc w:val="left"/>
      <w:pPr>
        <w:ind w:left="1907" w:hanging="361"/>
      </w:pPr>
      <w:rPr>
        <w:rFonts w:ascii="Symbol" w:eastAsia="Symbol" w:hAnsi="Symbol" w:cs="Symbol" w:hint="default"/>
        <w:w w:val="100"/>
        <w:sz w:val="22"/>
        <w:szCs w:val="22"/>
        <w:lang w:val="en-US" w:eastAsia="en-US" w:bidi="ar-SA"/>
      </w:rPr>
    </w:lvl>
    <w:lvl w:ilvl="4">
      <w:numFmt w:val="bullet"/>
      <w:lvlText w:val="•"/>
      <w:lvlJc w:val="left"/>
      <w:pPr>
        <w:ind w:left="5220" w:hanging="361"/>
      </w:pPr>
      <w:rPr>
        <w:rFonts w:hint="default"/>
        <w:lang w:val="en-US" w:eastAsia="en-US" w:bidi="ar-SA"/>
      </w:rPr>
    </w:lvl>
    <w:lvl w:ilvl="5">
      <w:numFmt w:val="bullet"/>
      <w:lvlText w:val="•"/>
      <w:lvlJc w:val="left"/>
      <w:pPr>
        <w:ind w:left="6240" w:hanging="361"/>
      </w:pPr>
      <w:rPr>
        <w:rFonts w:hint="default"/>
        <w:lang w:val="en-US" w:eastAsia="en-US" w:bidi="ar-SA"/>
      </w:rPr>
    </w:lvl>
    <w:lvl w:ilvl="6">
      <w:numFmt w:val="bullet"/>
      <w:lvlText w:val="•"/>
      <w:lvlJc w:val="left"/>
      <w:pPr>
        <w:ind w:left="7260" w:hanging="361"/>
      </w:pPr>
      <w:rPr>
        <w:rFonts w:hint="default"/>
        <w:lang w:val="en-US" w:eastAsia="en-US" w:bidi="ar-SA"/>
      </w:rPr>
    </w:lvl>
    <w:lvl w:ilvl="7">
      <w:numFmt w:val="bullet"/>
      <w:lvlText w:val="•"/>
      <w:lvlJc w:val="left"/>
      <w:pPr>
        <w:ind w:left="8280" w:hanging="361"/>
      </w:pPr>
      <w:rPr>
        <w:rFonts w:hint="default"/>
        <w:lang w:val="en-US" w:eastAsia="en-US" w:bidi="ar-SA"/>
      </w:rPr>
    </w:lvl>
    <w:lvl w:ilvl="8">
      <w:numFmt w:val="bullet"/>
      <w:lvlText w:val="•"/>
      <w:lvlJc w:val="left"/>
      <w:pPr>
        <w:ind w:left="9300" w:hanging="361"/>
      </w:pPr>
      <w:rPr>
        <w:rFonts w:hint="default"/>
        <w:lang w:val="en-US" w:eastAsia="en-US" w:bidi="ar-SA"/>
      </w:rPr>
    </w:lvl>
  </w:abstractNum>
  <w:abstractNum w:abstractNumId="7" w15:restartNumberingAfterBreak="0">
    <w:nsid w:val="20BE4BEF"/>
    <w:multiLevelType w:val="multilevel"/>
    <w:tmpl w:val="BD8E7530"/>
    <w:lvl w:ilvl="0">
      <w:start w:val="5"/>
      <w:numFmt w:val="decimal"/>
      <w:lvlText w:val="%1"/>
      <w:lvlJc w:val="left"/>
      <w:pPr>
        <w:ind w:left="2157" w:hanging="720"/>
      </w:pPr>
      <w:rPr>
        <w:rFonts w:hint="default"/>
        <w:lang w:val="en-US" w:eastAsia="en-US" w:bidi="ar-SA"/>
      </w:rPr>
    </w:lvl>
    <w:lvl w:ilvl="1">
      <w:start w:val="3"/>
      <w:numFmt w:val="decimal"/>
      <w:lvlText w:val="%1.%2"/>
      <w:lvlJc w:val="left"/>
      <w:pPr>
        <w:ind w:left="2157" w:hanging="720"/>
      </w:pPr>
      <w:rPr>
        <w:rFonts w:hint="default"/>
        <w:lang w:val="en-US" w:eastAsia="en-US" w:bidi="ar-SA"/>
      </w:rPr>
    </w:lvl>
    <w:lvl w:ilvl="2">
      <w:start w:val="1"/>
      <w:numFmt w:val="decimal"/>
      <w:lvlText w:val="%1.%2.%3"/>
      <w:lvlJc w:val="left"/>
      <w:pPr>
        <w:ind w:left="2157" w:hanging="720"/>
      </w:pPr>
      <w:rPr>
        <w:rFonts w:ascii="Calibri" w:eastAsia="Calibri" w:hAnsi="Calibri" w:cs="Calibri" w:hint="default"/>
        <w:b/>
        <w:bCs/>
        <w:spacing w:val="-2"/>
        <w:w w:val="100"/>
        <w:sz w:val="22"/>
        <w:szCs w:val="22"/>
        <w:lang w:val="en-US" w:eastAsia="en-US" w:bidi="ar-SA"/>
      </w:rPr>
    </w:lvl>
    <w:lvl w:ilvl="3">
      <w:numFmt w:val="bullet"/>
      <w:lvlText w:val="•"/>
      <w:lvlJc w:val="left"/>
      <w:pPr>
        <w:ind w:left="4914" w:hanging="720"/>
      </w:pPr>
      <w:rPr>
        <w:rFonts w:hint="default"/>
        <w:lang w:val="en-US" w:eastAsia="en-US" w:bidi="ar-SA"/>
      </w:rPr>
    </w:lvl>
    <w:lvl w:ilvl="4">
      <w:numFmt w:val="bullet"/>
      <w:lvlText w:val="•"/>
      <w:lvlJc w:val="left"/>
      <w:pPr>
        <w:ind w:left="5832" w:hanging="720"/>
      </w:pPr>
      <w:rPr>
        <w:rFonts w:hint="default"/>
        <w:lang w:val="en-US" w:eastAsia="en-US" w:bidi="ar-SA"/>
      </w:rPr>
    </w:lvl>
    <w:lvl w:ilvl="5">
      <w:numFmt w:val="bullet"/>
      <w:lvlText w:val="•"/>
      <w:lvlJc w:val="left"/>
      <w:pPr>
        <w:ind w:left="6750" w:hanging="720"/>
      </w:pPr>
      <w:rPr>
        <w:rFonts w:hint="default"/>
        <w:lang w:val="en-US" w:eastAsia="en-US" w:bidi="ar-SA"/>
      </w:rPr>
    </w:lvl>
    <w:lvl w:ilvl="6">
      <w:numFmt w:val="bullet"/>
      <w:lvlText w:val="•"/>
      <w:lvlJc w:val="left"/>
      <w:pPr>
        <w:ind w:left="7668" w:hanging="720"/>
      </w:pPr>
      <w:rPr>
        <w:rFonts w:hint="default"/>
        <w:lang w:val="en-US" w:eastAsia="en-US" w:bidi="ar-SA"/>
      </w:rPr>
    </w:lvl>
    <w:lvl w:ilvl="7">
      <w:numFmt w:val="bullet"/>
      <w:lvlText w:val="•"/>
      <w:lvlJc w:val="left"/>
      <w:pPr>
        <w:ind w:left="8586" w:hanging="720"/>
      </w:pPr>
      <w:rPr>
        <w:rFonts w:hint="default"/>
        <w:lang w:val="en-US" w:eastAsia="en-US" w:bidi="ar-SA"/>
      </w:rPr>
    </w:lvl>
    <w:lvl w:ilvl="8">
      <w:numFmt w:val="bullet"/>
      <w:lvlText w:val="•"/>
      <w:lvlJc w:val="left"/>
      <w:pPr>
        <w:ind w:left="9504" w:hanging="720"/>
      </w:pPr>
      <w:rPr>
        <w:rFonts w:hint="default"/>
        <w:lang w:val="en-US" w:eastAsia="en-US" w:bidi="ar-SA"/>
      </w:rPr>
    </w:lvl>
  </w:abstractNum>
  <w:abstractNum w:abstractNumId="8" w15:restartNumberingAfterBreak="0">
    <w:nsid w:val="244E6C5A"/>
    <w:multiLevelType w:val="hybridMultilevel"/>
    <w:tmpl w:val="16CA8F04"/>
    <w:lvl w:ilvl="0" w:tplc="0D4A3322">
      <w:numFmt w:val="bullet"/>
      <w:lvlText w:val=""/>
      <w:lvlJc w:val="left"/>
      <w:pPr>
        <w:ind w:left="755" w:hanging="360"/>
      </w:pPr>
      <w:rPr>
        <w:rFonts w:ascii="Wingdings" w:eastAsia="Wingdings" w:hAnsi="Wingdings" w:cs="Wingdings" w:hint="default"/>
        <w:w w:val="100"/>
        <w:sz w:val="16"/>
        <w:szCs w:val="16"/>
        <w:lang w:val="en-US" w:eastAsia="en-US" w:bidi="ar-SA"/>
      </w:rPr>
    </w:lvl>
    <w:lvl w:ilvl="1" w:tplc="16BCA2EE">
      <w:numFmt w:val="bullet"/>
      <w:lvlText w:val="•"/>
      <w:lvlJc w:val="left"/>
      <w:pPr>
        <w:ind w:left="1397" w:hanging="360"/>
      </w:pPr>
      <w:rPr>
        <w:rFonts w:hint="default"/>
        <w:lang w:val="en-US" w:eastAsia="en-US" w:bidi="ar-SA"/>
      </w:rPr>
    </w:lvl>
    <w:lvl w:ilvl="2" w:tplc="3356B8E0">
      <w:numFmt w:val="bullet"/>
      <w:lvlText w:val="•"/>
      <w:lvlJc w:val="left"/>
      <w:pPr>
        <w:ind w:left="2035" w:hanging="360"/>
      </w:pPr>
      <w:rPr>
        <w:rFonts w:hint="default"/>
        <w:lang w:val="en-US" w:eastAsia="en-US" w:bidi="ar-SA"/>
      </w:rPr>
    </w:lvl>
    <w:lvl w:ilvl="3" w:tplc="146CB186">
      <w:numFmt w:val="bullet"/>
      <w:lvlText w:val="•"/>
      <w:lvlJc w:val="left"/>
      <w:pPr>
        <w:ind w:left="2673" w:hanging="360"/>
      </w:pPr>
      <w:rPr>
        <w:rFonts w:hint="default"/>
        <w:lang w:val="en-US" w:eastAsia="en-US" w:bidi="ar-SA"/>
      </w:rPr>
    </w:lvl>
    <w:lvl w:ilvl="4" w:tplc="01A0D166">
      <w:numFmt w:val="bullet"/>
      <w:lvlText w:val="•"/>
      <w:lvlJc w:val="left"/>
      <w:pPr>
        <w:ind w:left="3311" w:hanging="360"/>
      </w:pPr>
      <w:rPr>
        <w:rFonts w:hint="default"/>
        <w:lang w:val="en-US" w:eastAsia="en-US" w:bidi="ar-SA"/>
      </w:rPr>
    </w:lvl>
    <w:lvl w:ilvl="5" w:tplc="D910DA9A">
      <w:numFmt w:val="bullet"/>
      <w:lvlText w:val="•"/>
      <w:lvlJc w:val="left"/>
      <w:pPr>
        <w:ind w:left="3949" w:hanging="360"/>
      </w:pPr>
      <w:rPr>
        <w:rFonts w:hint="default"/>
        <w:lang w:val="en-US" w:eastAsia="en-US" w:bidi="ar-SA"/>
      </w:rPr>
    </w:lvl>
    <w:lvl w:ilvl="6" w:tplc="04A2FC80">
      <w:numFmt w:val="bullet"/>
      <w:lvlText w:val="•"/>
      <w:lvlJc w:val="left"/>
      <w:pPr>
        <w:ind w:left="4587" w:hanging="360"/>
      </w:pPr>
      <w:rPr>
        <w:rFonts w:hint="default"/>
        <w:lang w:val="en-US" w:eastAsia="en-US" w:bidi="ar-SA"/>
      </w:rPr>
    </w:lvl>
    <w:lvl w:ilvl="7" w:tplc="78F013E8">
      <w:numFmt w:val="bullet"/>
      <w:lvlText w:val="•"/>
      <w:lvlJc w:val="left"/>
      <w:pPr>
        <w:ind w:left="5225" w:hanging="360"/>
      </w:pPr>
      <w:rPr>
        <w:rFonts w:hint="default"/>
        <w:lang w:val="en-US" w:eastAsia="en-US" w:bidi="ar-SA"/>
      </w:rPr>
    </w:lvl>
    <w:lvl w:ilvl="8" w:tplc="1840A6EC">
      <w:numFmt w:val="bullet"/>
      <w:lvlText w:val="•"/>
      <w:lvlJc w:val="left"/>
      <w:pPr>
        <w:ind w:left="5863" w:hanging="360"/>
      </w:pPr>
      <w:rPr>
        <w:rFonts w:hint="default"/>
        <w:lang w:val="en-US" w:eastAsia="en-US" w:bidi="ar-SA"/>
      </w:rPr>
    </w:lvl>
  </w:abstractNum>
  <w:abstractNum w:abstractNumId="9" w15:restartNumberingAfterBreak="0">
    <w:nsid w:val="27E249AE"/>
    <w:multiLevelType w:val="hybridMultilevel"/>
    <w:tmpl w:val="98EAB994"/>
    <w:lvl w:ilvl="0" w:tplc="E1007A98">
      <w:numFmt w:val="bullet"/>
      <w:lvlText w:val=""/>
      <w:lvlJc w:val="left"/>
      <w:pPr>
        <w:ind w:left="422" w:hanging="284"/>
      </w:pPr>
      <w:rPr>
        <w:rFonts w:ascii="Wingdings" w:eastAsia="Wingdings" w:hAnsi="Wingdings" w:cs="Wingdings" w:hint="default"/>
        <w:w w:val="100"/>
        <w:sz w:val="16"/>
        <w:szCs w:val="16"/>
        <w:lang w:val="en-US" w:eastAsia="en-US" w:bidi="ar-SA"/>
      </w:rPr>
    </w:lvl>
    <w:lvl w:ilvl="1" w:tplc="8506D44C">
      <w:numFmt w:val="bullet"/>
      <w:lvlText w:val="•"/>
      <w:lvlJc w:val="left"/>
      <w:pPr>
        <w:ind w:left="2080" w:hanging="284"/>
      </w:pPr>
      <w:rPr>
        <w:rFonts w:hint="default"/>
        <w:lang w:val="en-US" w:eastAsia="en-US" w:bidi="ar-SA"/>
      </w:rPr>
    </w:lvl>
    <w:lvl w:ilvl="2" w:tplc="2812C8F2">
      <w:numFmt w:val="bullet"/>
      <w:lvlText w:val="•"/>
      <w:lvlJc w:val="left"/>
      <w:pPr>
        <w:ind w:left="2155" w:hanging="284"/>
      </w:pPr>
      <w:rPr>
        <w:rFonts w:hint="default"/>
        <w:lang w:val="en-US" w:eastAsia="en-US" w:bidi="ar-SA"/>
      </w:rPr>
    </w:lvl>
    <w:lvl w:ilvl="3" w:tplc="6EAC5940">
      <w:numFmt w:val="bullet"/>
      <w:lvlText w:val="•"/>
      <w:lvlJc w:val="left"/>
      <w:pPr>
        <w:ind w:left="2231" w:hanging="284"/>
      </w:pPr>
      <w:rPr>
        <w:rFonts w:hint="default"/>
        <w:lang w:val="en-US" w:eastAsia="en-US" w:bidi="ar-SA"/>
      </w:rPr>
    </w:lvl>
    <w:lvl w:ilvl="4" w:tplc="88F0EBA2">
      <w:numFmt w:val="bullet"/>
      <w:lvlText w:val="•"/>
      <w:lvlJc w:val="left"/>
      <w:pPr>
        <w:ind w:left="2307" w:hanging="284"/>
      </w:pPr>
      <w:rPr>
        <w:rFonts w:hint="default"/>
        <w:lang w:val="en-US" w:eastAsia="en-US" w:bidi="ar-SA"/>
      </w:rPr>
    </w:lvl>
    <w:lvl w:ilvl="5" w:tplc="6BDE83F4">
      <w:numFmt w:val="bullet"/>
      <w:lvlText w:val="•"/>
      <w:lvlJc w:val="left"/>
      <w:pPr>
        <w:ind w:left="2383" w:hanging="284"/>
      </w:pPr>
      <w:rPr>
        <w:rFonts w:hint="default"/>
        <w:lang w:val="en-US" w:eastAsia="en-US" w:bidi="ar-SA"/>
      </w:rPr>
    </w:lvl>
    <w:lvl w:ilvl="6" w:tplc="B26EC600">
      <w:numFmt w:val="bullet"/>
      <w:lvlText w:val="•"/>
      <w:lvlJc w:val="left"/>
      <w:pPr>
        <w:ind w:left="2458" w:hanging="284"/>
      </w:pPr>
      <w:rPr>
        <w:rFonts w:hint="default"/>
        <w:lang w:val="en-US" w:eastAsia="en-US" w:bidi="ar-SA"/>
      </w:rPr>
    </w:lvl>
    <w:lvl w:ilvl="7" w:tplc="9C329342">
      <w:numFmt w:val="bullet"/>
      <w:lvlText w:val="•"/>
      <w:lvlJc w:val="left"/>
      <w:pPr>
        <w:ind w:left="2534" w:hanging="284"/>
      </w:pPr>
      <w:rPr>
        <w:rFonts w:hint="default"/>
        <w:lang w:val="en-US" w:eastAsia="en-US" w:bidi="ar-SA"/>
      </w:rPr>
    </w:lvl>
    <w:lvl w:ilvl="8" w:tplc="E7EC0364">
      <w:numFmt w:val="bullet"/>
      <w:lvlText w:val="•"/>
      <w:lvlJc w:val="left"/>
      <w:pPr>
        <w:ind w:left="2610" w:hanging="284"/>
      </w:pPr>
      <w:rPr>
        <w:rFonts w:hint="default"/>
        <w:lang w:val="en-US" w:eastAsia="en-US" w:bidi="ar-SA"/>
      </w:rPr>
    </w:lvl>
  </w:abstractNum>
  <w:abstractNum w:abstractNumId="10" w15:restartNumberingAfterBreak="0">
    <w:nsid w:val="299163A0"/>
    <w:multiLevelType w:val="multilevel"/>
    <w:tmpl w:val="790C28B0"/>
    <w:lvl w:ilvl="0">
      <w:start w:val="8"/>
      <w:numFmt w:val="decimal"/>
      <w:lvlText w:val="%1"/>
      <w:lvlJc w:val="left"/>
      <w:pPr>
        <w:ind w:left="1156" w:hanging="440"/>
      </w:pPr>
      <w:rPr>
        <w:rFonts w:ascii="Calibri" w:eastAsia="Calibri" w:hAnsi="Calibri" w:cs="Calibri" w:hint="default"/>
        <w:b/>
        <w:bCs/>
        <w:w w:val="100"/>
        <w:sz w:val="24"/>
        <w:szCs w:val="24"/>
        <w:lang w:val="en-US" w:eastAsia="en-US" w:bidi="ar-SA"/>
      </w:rPr>
    </w:lvl>
    <w:lvl w:ilvl="1">
      <w:start w:val="1"/>
      <w:numFmt w:val="decimal"/>
      <w:lvlText w:val="%1.%2"/>
      <w:lvlJc w:val="left"/>
      <w:pPr>
        <w:ind w:left="1376" w:hanging="660"/>
      </w:pPr>
      <w:rPr>
        <w:rFonts w:ascii="Calibri" w:eastAsia="Calibri" w:hAnsi="Calibri" w:cs="Calibri" w:hint="default"/>
        <w:b/>
        <w:bCs/>
        <w:spacing w:val="-1"/>
        <w:w w:val="99"/>
        <w:sz w:val="20"/>
        <w:szCs w:val="20"/>
        <w:lang w:val="en-US" w:eastAsia="en-US" w:bidi="ar-SA"/>
      </w:rPr>
    </w:lvl>
    <w:lvl w:ilvl="2">
      <w:numFmt w:val="bullet"/>
      <w:lvlText w:val="•"/>
      <w:lvlJc w:val="left"/>
      <w:pPr>
        <w:ind w:left="2486" w:hanging="660"/>
      </w:pPr>
      <w:rPr>
        <w:rFonts w:hint="default"/>
        <w:lang w:val="en-US" w:eastAsia="en-US" w:bidi="ar-SA"/>
      </w:rPr>
    </w:lvl>
    <w:lvl w:ilvl="3">
      <w:numFmt w:val="bullet"/>
      <w:lvlText w:val="•"/>
      <w:lvlJc w:val="left"/>
      <w:pPr>
        <w:ind w:left="3593" w:hanging="660"/>
      </w:pPr>
      <w:rPr>
        <w:rFonts w:hint="default"/>
        <w:lang w:val="en-US" w:eastAsia="en-US" w:bidi="ar-SA"/>
      </w:rPr>
    </w:lvl>
    <w:lvl w:ilvl="4">
      <w:numFmt w:val="bullet"/>
      <w:lvlText w:val="•"/>
      <w:lvlJc w:val="left"/>
      <w:pPr>
        <w:ind w:left="4700" w:hanging="660"/>
      </w:pPr>
      <w:rPr>
        <w:rFonts w:hint="default"/>
        <w:lang w:val="en-US" w:eastAsia="en-US" w:bidi="ar-SA"/>
      </w:rPr>
    </w:lvl>
    <w:lvl w:ilvl="5">
      <w:numFmt w:val="bullet"/>
      <w:lvlText w:val="•"/>
      <w:lvlJc w:val="left"/>
      <w:pPr>
        <w:ind w:left="5806" w:hanging="660"/>
      </w:pPr>
      <w:rPr>
        <w:rFonts w:hint="default"/>
        <w:lang w:val="en-US" w:eastAsia="en-US" w:bidi="ar-SA"/>
      </w:rPr>
    </w:lvl>
    <w:lvl w:ilvl="6">
      <w:numFmt w:val="bullet"/>
      <w:lvlText w:val="•"/>
      <w:lvlJc w:val="left"/>
      <w:pPr>
        <w:ind w:left="6913" w:hanging="660"/>
      </w:pPr>
      <w:rPr>
        <w:rFonts w:hint="default"/>
        <w:lang w:val="en-US" w:eastAsia="en-US" w:bidi="ar-SA"/>
      </w:rPr>
    </w:lvl>
    <w:lvl w:ilvl="7">
      <w:numFmt w:val="bullet"/>
      <w:lvlText w:val="•"/>
      <w:lvlJc w:val="left"/>
      <w:pPr>
        <w:ind w:left="8020" w:hanging="660"/>
      </w:pPr>
      <w:rPr>
        <w:rFonts w:hint="default"/>
        <w:lang w:val="en-US" w:eastAsia="en-US" w:bidi="ar-SA"/>
      </w:rPr>
    </w:lvl>
    <w:lvl w:ilvl="8">
      <w:numFmt w:val="bullet"/>
      <w:lvlText w:val="•"/>
      <w:lvlJc w:val="left"/>
      <w:pPr>
        <w:ind w:left="9126" w:hanging="660"/>
      </w:pPr>
      <w:rPr>
        <w:rFonts w:hint="default"/>
        <w:lang w:val="en-US" w:eastAsia="en-US" w:bidi="ar-SA"/>
      </w:rPr>
    </w:lvl>
  </w:abstractNum>
  <w:abstractNum w:abstractNumId="11" w15:restartNumberingAfterBreak="0">
    <w:nsid w:val="29E02993"/>
    <w:multiLevelType w:val="hybridMultilevel"/>
    <w:tmpl w:val="6730FAB8"/>
    <w:lvl w:ilvl="0" w:tplc="14AECD04">
      <w:numFmt w:val="bullet"/>
      <w:lvlText w:val=""/>
      <w:lvlJc w:val="left"/>
      <w:pPr>
        <w:ind w:left="829" w:hanging="360"/>
      </w:pPr>
      <w:rPr>
        <w:rFonts w:ascii="Wingdings" w:eastAsia="Wingdings" w:hAnsi="Wingdings" w:cs="Wingdings" w:hint="default"/>
        <w:w w:val="100"/>
        <w:sz w:val="16"/>
        <w:szCs w:val="16"/>
        <w:lang w:val="en-US" w:eastAsia="en-US" w:bidi="ar-SA"/>
      </w:rPr>
    </w:lvl>
    <w:lvl w:ilvl="1" w:tplc="9C9CB27A">
      <w:numFmt w:val="bullet"/>
      <w:lvlText w:val="•"/>
      <w:lvlJc w:val="left"/>
      <w:pPr>
        <w:ind w:left="1444" w:hanging="360"/>
      </w:pPr>
      <w:rPr>
        <w:rFonts w:hint="default"/>
        <w:lang w:val="en-US" w:eastAsia="en-US" w:bidi="ar-SA"/>
      </w:rPr>
    </w:lvl>
    <w:lvl w:ilvl="2" w:tplc="87A68FD8">
      <w:numFmt w:val="bullet"/>
      <w:lvlText w:val="•"/>
      <w:lvlJc w:val="left"/>
      <w:pPr>
        <w:ind w:left="2069" w:hanging="360"/>
      </w:pPr>
      <w:rPr>
        <w:rFonts w:hint="default"/>
        <w:lang w:val="en-US" w:eastAsia="en-US" w:bidi="ar-SA"/>
      </w:rPr>
    </w:lvl>
    <w:lvl w:ilvl="3" w:tplc="C882CB08">
      <w:numFmt w:val="bullet"/>
      <w:lvlText w:val="•"/>
      <w:lvlJc w:val="left"/>
      <w:pPr>
        <w:ind w:left="2693" w:hanging="360"/>
      </w:pPr>
      <w:rPr>
        <w:rFonts w:hint="default"/>
        <w:lang w:val="en-US" w:eastAsia="en-US" w:bidi="ar-SA"/>
      </w:rPr>
    </w:lvl>
    <w:lvl w:ilvl="4" w:tplc="84984918">
      <w:numFmt w:val="bullet"/>
      <w:lvlText w:val="•"/>
      <w:lvlJc w:val="left"/>
      <w:pPr>
        <w:ind w:left="3318" w:hanging="360"/>
      </w:pPr>
      <w:rPr>
        <w:rFonts w:hint="default"/>
        <w:lang w:val="en-US" w:eastAsia="en-US" w:bidi="ar-SA"/>
      </w:rPr>
    </w:lvl>
    <w:lvl w:ilvl="5" w:tplc="B328A7DC">
      <w:numFmt w:val="bullet"/>
      <w:lvlText w:val="•"/>
      <w:lvlJc w:val="left"/>
      <w:pPr>
        <w:ind w:left="3942" w:hanging="360"/>
      </w:pPr>
      <w:rPr>
        <w:rFonts w:hint="default"/>
        <w:lang w:val="en-US" w:eastAsia="en-US" w:bidi="ar-SA"/>
      </w:rPr>
    </w:lvl>
    <w:lvl w:ilvl="6" w:tplc="246242EC">
      <w:numFmt w:val="bullet"/>
      <w:lvlText w:val="•"/>
      <w:lvlJc w:val="left"/>
      <w:pPr>
        <w:ind w:left="4567" w:hanging="360"/>
      </w:pPr>
      <w:rPr>
        <w:rFonts w:hint="default"/>
        <w:lang w:val="en-US" w:eastAsia="en-US" w:bidi="ar-SA"/>
      </w:rPr>
    </w:lvl>
    <w:lvl w:ilvl="7" w:tplc="D21AB604">
      <w:numFmt w:val="bullet"/>
      <w:lvlText w:val="•"/>
      <w:lvlJc w:val="left"/>
      <w:pPr>
        <w:ind w:left="5191" w:hanging="360"/>
      </w:pPr>
      <w:rPr>
        <w:rFonts w:hint="default"/>
        <w:lang w:val="en-US" w:eastAsia="en-US" w:bidi="ar-SA"/>
      </w:rPr>
    </w:lvl>
    <w:lvl w:ilvl="8" w:tplc="6E7AAAF4">
      <w:numFmt w:val="bullet"/>
      <w:lvlText w:val="•"/>
      <w:lvlJc w:val="left"/>
      <w:pPr>
        <w:ind w:left="5816" w:hanging="360"/>
      </w:pPr>
      <w:rPr>
        <w:rFonts w:hint="default"/>
        <w:lang w:val="en-US" w:eastAsia="en-US" w:bidi="ar-SA"/>
      </w:rPr>
    </w:lvl>
  </w:abstractNum>
  <w:abstractNum w:abstractNumId="12" w15:restartNumberingAfterBreak="0">
    <w:nsid w:val="2D0B38F5"/>
    <w:multiLevelType w:val="multilevel"/>
    <w:tmpl w:val="9392AECC"/>
    <w:lvl w:ilvl="0">
      <w:start w:val="8"/>
      <w:numFmt w:val="decimal"/>
      <w:lvlText w:val="%1"/>
      <w:lvlJc w:val="left"/>
      <w:pPr>
        <w:ind w:left="1436" w:hanging="720"/>
      </w:pPr>
      <w:rPr>
        <w:rFonts w:ascii="Calibri" w:eastAsia="Calibri" w:hAnsi="Calibri" w:cs="Calibri" w:hint="default"/>
        <w:w w:val="100"/>
        <w:sz w:val="28"/>
        <w:szCs w:val="28"/>
        <w:lang w:val="en-US" w:eastAsia="en-US" w:bidi="ar-SA"/>
      </w:rPr>
    </w:lvl>
    <w:lvl w:ilvl="1">
      <w:start w:val="1"/>
      <w:numFmt w:val="decimal"/>
      <w:lvlText w:val="%1.%2"/>
      <w:lvlJc w:val="left"/>
      <w:pPr>
        <w:ind w:left="1547" w:hanging="720"/>
        <w:jc w:val="right"/>
      </w:pPr>
      <w:rPr>
        <w:rFonts w:ascii="Calibri" w:eastAsia="Calibri" w:hAnsi="Calibri" w:cs="Calibri" w:hint="default"/>
        <w:b/>
        <w:bCs/>
        <w:w w:val="100"/>
        <w:sz w:val="24"/>
        <w:szCs w:val="24"/>
        <w:lang w:val="en-US" w:eastAsia="en-US" w:bidi="ar-SA"/>
      </w:rPr>
    </w:lvl>
    <w:lvl w:ilvl="2">
      <w:numFmt w:val="bullet"/>
      <w:lvlText w:val="•"/>
      <w:lvlJc w:val="left"/>
      <w:pPr>
        <w:ind w:left="2628" w:hanging="720"/>
      </w:pPr>
      <w:rPr>
        <w:rFonts w:hint="default"/>
        <w:lang w:val="en-US" w:eastAsia="en-US" w:bidi="ar-SA"/>
      </w:rPr>
    </w:lvl>
    <w:lvl w:ilvl="3">
      <w:numFmt w:val="bullet"/>
      <w:lvlText w:val="•"/>
      <w:lvlJc w:val="left"/>
      <w:pPr>
        <w:ind w:left="3717" w:hanging="720"/>
      </w:pPr>
      <w:rPr>
        <w:rFonts w:hint="default"/>
        <w:lang w:val="en-US" w:eastAsia="en-US" w:bidi="ar-SA"/>
      </w:rPr>
    </w:lvl>
    <w:lvl w:ilvl="4">
      <w:numFmt w:val="bullet"/>
      <w:lvlText w:val="•"/>
      <w:lvlJc w:val="left"/>
      <w:pPr>
        <w:ind w:left="4806" w:hanging="720"/>
      </w:pPr>
      <w:rPr>
        <w:rFonts w:hint="default"/>
        <w:lang w:val="en-US" w:eastAsia="en-US" w:bidi="ar-SA"/>
      </w:rPr>
    </w:lvl>
    <w:lvl w:ilvl="5">
      <w:numFmt w:val="bullet"/>
      <w:lvlText w:val="•"/>
      <w:lvlJc w:val="left"/>
      <w:pPr>
        <w:ind w:left="5895" w:hanging="720"/>
      </w:pPr>
      <w:rPr>
        <w:rFonts w:hint="default"/>
        <w:lang w:val="en-US" w:eastAsia="en-US" w:bidi="ar-SA"/>
      </w:rPr>
    </w:lvl>
    <w:lvl w:ilvl="6">
      <w:numFmt w:val="bullet"/>
      <w:lvlText w:val="•"/>
      <w:lvlJc w:val="left"/>
      <w:pPr>
        <w:ind w:left="6984" w:hanging="720"/>
      </w:pPr>
      <w:rPr>
        <w:rFonts w:hint="default"/>
        <w:lang w:val="en-US" w:eastAsia="en-US" w:bidi="ar-SA"/>
      </w:rPr>
    </w:lvl>
    <w:lvl w:ilvl="7">
      <w:numFmt w:val="bullet"/>
      <w:lvlText w:val="•"/>
      <w:lvlJc w:val="left"/>
      <w:pPr>
        <w:ind w:left="8073" w:hanging="720"/>
      </w:pPr>
      <w:rPr>
        <w:rFonts w:hint="default"/>
        <w:lang w:val="en-US" w:eastAsia="en-US" w:bidi="ar-SA"/>
      </w:rPr>
    </w:lvl>
    <w:lvl w:ilvl="8">
      <w:numFmt w:val="bullet"/>
      <w:lvlText w:val="•"/>
      <w:lvlJc w:val="left"/>
      <w:pPr>
        <w:ind w:left="9162" w:hanging="720"/>
      </w:pPr>
      <w:rPr>
        <w:rFonts w:hint="default"/>
        <w:lang w:val="en-US" w:eastAsia="en-US" w:bidi="ar-SA"/>
      </w:rPr>
    </w:lvl>
  </w:abstractNum>
  <w:abstractNum w:abstractNumId="13" w15:restartNumberingAfterBreak="0">
    <w:nsid w:val="2E716509"/>
    <w:multiLevelType w:val="hybridMultilevel"/>
    <w:tmpl w:val="BBA058CA"/>
    <w:lvl w:ilvl="0" w:tplc="A168A4A6">
      <w:numFmt w:val="bullet"/>
      <w:lvlText w:val=""/>
      <w:lvlJc w:val="left"/>
      <w:pPr>
        <w:ind w:left="1643" w:hanging="361"/>
      </w:pPr>
      <w:rPr>
        <w:rFonts w:ascii="Symbol" w:eastAsia="Symbol" w:hAnsi="Symbol" w:cs="Symbol" w:hint="default"/>
        <w:w w:val="100"/>
        <w:sz w:val="22"/>
        <w:szCs w:val="22"/>
        <w:lang w:val="en-US" w:eastAsia="en-US" w:bidi="ar-SA"/>
      </w:rPr>
    </w:lvl>
    <w:lvl w:ilvl="1" w:tplc="1F3E0C02">
      <w:numFmt w:val="bullet"/>
      <w:lvlText w:val="•"/>
      <w:lvlJc w:val="left"/>
      <w:pPr>
        <w:ind w:left="2610" w:hanging="361"/>
      </w:pPr>
      <w:rPr>
        <w:rFonts w:hint="default"/>
        <w:lang w:val="en-US" w:eastAsia="en-US" w:bidi="ar-SA"/>
      </w:rPr>
    </w:lvl>
    <w:lvl w:ilvl="2" w:tplc="200026AA">
      <w:numFmt w:val="bullet"/>
      <w:lvlText w:val="•"/>
      <w:lvlJc w:val="left"/>
      <w:pPr>
        <w:ind w:left="3580" w:hanging="361"/>
      </w:pPr>
      <w:rPr>
        <w:rFonts w:hint="default"/>
        <w:lang w:val="en-US" w:eastAsia="en-US" w:bidi="ar-SA"/>
      </w:rPr>
    </w:lvl>
    <w:lvl w:ilvl="3" w:tplc="9E468676">
      <w:numFmt w:val="bullet"/>
      <w:lvlText w:val="•"/>
      <w:lvlJc w:val="left"/>
      <w:pPr>
        <w:ind w:left="4550" w:hanging="361"/>
      </w:pPr>
      <w:rPr>
        <w:rFonts w:hint="default"/>
        <w:lang w:val="en-US" w:eastAsia="en-US" w:bidi="ar-SA"/>
      </w:rPr>
    </w:lvl>
    <w:lvl w:ilvl="4" w:tplc="C3820C24">
      <w:numFmt w:val="bullet"/>
      <w:lvlText w:val="•"/>
      <w:lvlJc w:val="left"/>
      <w:pPr>
        <w:ind w:left="5520" w:hanging="361"/>
      </w:pPr>
      <w:rPr>
        <w:rFonts w:hint="default"/>
        <w:lang w:val="en-US" w:eastAsia="en-US" w:bidi="ar-SA"/>
      </w:rPr>
    </w:lvl>
    <w:lvl w:ilvl="5" w:tplc="16ECB0F6">
      <w:numFmt w:val="bullet"/>
      <w:lvlText w:val="•"/>
      <w:lvlJc w:val="left"/>
      <w:pPr>
        <w:ind w:left="6490" w:hanging="361"/>
      </w:pPr>
      <w:rPr>
        <w:rFonts w:hint="default"/>
        <w:lang w:val="en-US" w:eastAsia="en-US" w:bidi="ar-SA"/>
      </w:rPr>
    </w:lvl>
    <w:lvl w:ilvl="6" w:tplc="68A055F6">
      <w:numFmt w:val="bullet"/>
      <w:lvlText w:val="•"/>
      <w:lvlJc w:val="left"/>
      <w:pPr>
        <w:ind w:left="7460" w:hanging="361"/>
      </w:pPr>
      <w:rPr>
        <w:rFonts w:hint="default"/>
        <w:lang w:val="en-US" w:eastAsia="en-US" w:bidi="ar-SA"/>
      </w:rPr>
    </w:lvl>
    <w:lvl w:ilvl="7" w:tplc="4FE6B24C">
      <w:numFmt w:val="bullet"/>
      <w:lvlText w:val="•"/>
      <w:lvlJc w:val="left"/>
      <w:pPr>
        <w:ind w:left="8430" w:hanging="361"/>
      </w:pPr>
      <w:rPr>
        <w:rFonts w:hint="default"/>
        <w:lang w:val="en-US" w:eastAsia="en-US" w:bidi="ar-SA"/>
      </w:rPr>
    </w:lvl>
    <w:lvl w:ilvl="8" w:tplc="966AD7EA">
      <w:numFmt w:val="bullet"/>
      <w:lvlText w:val="•"/>
      <w:lvlJc w:val="left"/>
      <w:pPr>
        <w:ind w:left="9400" w:hanging="361"/>
      </w:pPr>
      <w:rPr>
        <w:rFonts w:hint="default"/>
        <w:lang w:val="en-US" w:eastAsia="en-US" w:bidi="ar-SA"/>
      </w:rPr>
    </w:lvl>
  </w:abstractNum>
  <w:abstractNum w:abstractNumId="14" w15:restartNumberingAfterBreak="0">
    <w:nsid w:val="2F9775F7"/>
    <w:multiLevelType w:val="hybridMultilevel"/>
    <w:tmpl w:val="BB6CA8AC"/>
    <w:lvl w:ilvl="0" w:tplc="4A82D9F0">
      <w:start w:val="1"/>
      <w:numFmt w:val="lowerLetter"/>
      <w:lvlText w:val="%1)"/>
      <w:lvlJc w:val="left"/>
      <w:pPr>
        <w:ind w:left="853" w:hanging="425"/>
      </w:pPr>
      <w:rPr>
        <w:rFonts w:ascii="Calibri" w:eastAsia="Calibri" w:hAnsi="Calibri" w:cs="Calibri" w:hint="default"/>
        <w:spacing w:val="-1"/>
        <w:w w:val="100"/>
        <w:sz w:val="22"/>
        <w:szCs w:val="22"/>
        <w:lang w:val="en-US" w:eastAsia="en-US" w:bidi="ar-SA"/>
      </w:rPr>
    </w:lvl>
    <w:lvl w:ilvl="1" w:tplc="4E56C438">
      <w:numFmt w:val="bullet"/>
      <w:lvlText w:val="•"/>
      <w:lvlJc w:val="left"/>
      <w:pPr>
        <w:ind w:left="1495" w:hanging="425"/>
      </w:pPr>
      <w:rPr>
        <w:rFonts w:hint="default"/>
        <w:lang w:val="en-US" w:eastAsia="en-US" w:bidi="ar-SA"/>
      </w:rPr>
    </w:lvl>
    <w:lvl w:ilvl="2" w:tplc="2D94F724">
      <w:numFmt w:val="bullet"/>
      <w:lvlText w:val="•"/>
      <w:lvlJc w:val="left"/>
      <w:pPr>
        <w:ind w:left="2131" w:hanging="425"/>
      </w:pPr>
      <w:rPr>
        <w:rFonts w:hint="default"/>
        <w:lang w:val="en-US" w:eastAsia="en-US" w:bidi="ar-SA"/>
      </w:rPr>
    </w:lvl>
    <w:lvl w:ilvl="3" w:tplc="A18278AE">
      <w:numFmt w:val="bullet"/>
      <w:lvlText w:val="•"/>
      <w:lvlJc w:val="left"/>
      <w:pPr>
        <w:ind w:left="2766" w:hanging="425"/>
      </w:pPr>
      <w:rPr>
        <w:rFonts w:hint="default"/>
        <w:lang w:val="en-US" w:eastAsia="en-US" w:bidi="ar-SA"/>
      </w:rPr>
    </w:lvl>
    <w:lvl w:ilvl="4" w:tplc="1C4291FA">
      <w:numFmt w:val="bullet"/>
      <w:lvlText w:val="•"/>
      <w:lvlJc w:val="left"/>
      <w:pPr>
        <w:ind w:left="3402" w:hanging="425"/>
      </w:pPr>
      <w:rPr>
        <w:rFonts w:hint="default"/>
        <w:lang w:val="en-US" w:eastAsia="en-US" w:bidi="ar-SA"/>
      </w:rPr>
    </w:lvl>
    <w:lvl w:ilvl="5" w:tplc="9EA46AF0">
      <w:numFmt w:val="bullet"/>
      <w:lvlText w:val="•"/>
      <w:lvlJc w:val="left"/>
      <w:pPr>
        <w:ind w:left="4038" w:hanging="425"/>
      </w:pPr>
      <w:rPr>
        <w:rFonts w:hint="default"/>
        <w:lang w:val="en-US" w:eastAsia="en-US" w:bidi="ar-SA"/>
      </w:rPr>
    </w:lvl>
    <w:lvl w:ilvl="6" w:tplc="ECA87048">
      <w:numFmt w:val="bullet"/>
      <w:lvlText w:val="•"/>
      <w:lvlJc w:val="left"/>
      <w:pPr>
        <w:ind w:left="4673" w:hanging="425"/>
      </w:pPr>
      <w:rPr>
        <w:rFonts w:hint="default"/>
        <w:lang w:val="en-US" w:eastAsia="en-US" w:bidi="ar-SA"/>
      </w:rPr>
    </w:lvl>
    <w:lvl w:ilvl="7" w:tplc="0DC828A6">
      <w:numFmt w:val="bullet"/>
      <w:lvlText w:val="•"/>
      <w:lvlJc w:val="left"/>
      <w:pPr>
        <w:ind w:left="5309" w:hanging="425"/>
      </w:pPr>
      <w:rPr>
        <w:rFonts w:hint="default"/>
        <w:lang w:val="en-US" w:eastAsia="en-US" w:bidi="ar-SA"/>
      </w:rPr>
    </w:lvl>
    <w:lvl w:ilvl="8" w:tplc="EC2013D4">
      <w:numFmt w:val="bullet"/>
      <w:lvlText w:val="•"/>
      <w:lvlJc w:val="left"/>
      <w:pPr>
        <w:ind w:left="5944" w:hanging="425"/>
      </w:pPr>
      <w:rPr>
        <w:rFonts w:hint="default"/>
        <w:lang w:val="en-US" w:eastAsia="en-US" w:bidi="ar-SA"/>
      </w:rPr>
    </w:lvl>
  </w:abstractNum>
  <w:abstractNum w:abstractNumId="15" w15:restartNumberingAfterBreak="0">
    <w:nsid w:val="3B555FE3"/>
    <w:multiLevelType w:val="hybridMultilevel"/>
    <w:tmpl w:val="AAF4F6E4"/>
    <w:lvl w:ilvl="0" w:tplc="529C98FC">
      <w:start w:val="1"/>
      <w:numFmt w:val="decimal"/>
      <w:lvlText w:val="%1."/>
      <w:lvlJc w:val="left"/>
      <w:pPr>
        <w:ind w:left="992" w:hanging="276"/>
      </w:pPr>
      <w:rPr>
        <w:rFonts w:ascii="Calibri" w:eastAsia="Calibri" w:hAnsi="Calibri" w:cs="Calibri" w:hint="default"/>
        <w:spacing w:val="-1"/>
        <w:w w:val="100"/>
        <w:sz w:val="28"/>
        <w:szCs w:val="28"/>
        <w:lang w:val="en-US" w:eastAsia="en-US" w:bidi="ar-SA"/>
      </w:rPr>
    </w:lvl>
    <w:lvl w:ilvl="1" w:tplc="69F2DD28">
      <w:start w:val="1"/>
      <w:numFmt w:val="decimal"/>
      <w:lvlText w:val="%2."/>
      <w:lvlJc w:val="left"/>
      <w:pPr>
        <w:ind w:left="1684" w:hanging="360"/>
      </w:pPr>
      <w:rPr>
        <w:rFonts w:hint="default"/>
        <w:w w:val="100"/>
        <w:lang w:val="en-US" w:eastAsia="en-US" w:bidi="ar-SA"/>
      </w:rPr>
    </w:lvl>
    <w:lvl w:ilvl="2" w:tplc="E2B60B00">
      <w:numFmt w:val="bullet"/>
      <w:lvlText w:val="•"/>
      <w:lvlJc w:val="left"/>
      <w:pPr>
        <w:ind w:left="1680" w:hanging="360"/>
      </w:pPr>
      <w:rPr>
        <w:rFonts w:hint="default"/>
        <w:lang w:val="en-US" w:eastAsia="en-US" w:bidi="ar-SA"/>
      </w:rPr>
    </w:lvl>
    <w:lvl w:ilvl="3" w:tplc="5658FF26">
      <w:numFmt w:val="bullet"/>
      <w:lvlText w:val="•"/>
      <w:lvlJc w:val="left"/>
      <w:pPr>
        <w:ind w:left="2887" w:hanging="360"/>
      </w:pPr>
      <w:rPr>
        <w:rFonts w:hint="default"/>
        <w:lang w:val="en-US" w:eastAsia="en-US" w:bidi="ar-SA"/>
      </w:rPr>
    </w:lvl>
    <w:lvl w:ilvl="4" w:tplc="FA70234C">
      <w:numFmt w:val="bullet"/>
      <w:lvlText w:val="•"/>
      <w:lvlJc w:val="left"/>
      <w:pPr>
        <w:ind w:left="4095" w:hanging="360"/>
      </w:pPr>
      <w:rPr>
        <w:rFonts w:hint="default"/>
        <w:lang w:val="en-US" w:eastAsia="en-US" w:bidi="ar-SA"/>
      </w:rPr>
    </w:lvl>
    <w:lvl w:ilvl="5" w:tplc="5FE44684">
      <w:numFmt w:val="bullet"/>
      <w:lvlText w:val="•"/>
      <w:lvlJc w:val="left"/>
      <w:pPr>
        <w:ind w:left="5302" w:hanging="360"/>
      </w:pPr>
      <w:rPr>
        <w:rFonts w:hint="default"/>
        <w:lang w:val="en-US" w:eastAsia="en-US" w:bidi="ar-SA"/>
      </w:rPr>
    </w:lvl>
    <w:lvl w:ilvl="6" w:tplc="9530C05A">
      <w:numFmt w:val="bullet"/>
      <w:lvlText w:val="•"/>
      <w:lvlJc w:val="left"/>
      <w:pPr>
        <w:ind w:left="6510" w:hanging="360"/>
      </w:pPr>
      <w:rPr>
        <w:rFonts w:hint="default"/>
        <w:lang w:val="en-US" w:eastAsia="en-US" w:bidi="ar-SA"/>
      </w:rPr>
    </w:lvl>
    <w:lvl w:ilvl="7" w:tplc="E53E306A">
      <w:numFmt w:val="bullet"/>
      <w:lvlText w:val="•"/>
      <w:lvlJc w:val="left"/>
      <w:pPr>
        <w:ind w:left="7717" w:hanging="360"/>
      </w:pPr>
      <w:rPr>
        <w:rFonts w:hint="default"/>
        <w:lang w:val="en-US" w:eastAsia="en-US" w:bidi="ar-SA"/>
      </w:rPr>
    </w:lvl>
    <w:lvl w:ilvl="8" w:tplc="CE0C5E8A">
      <w:numFmt w:val="bullet"/>
      <w:lvlText w:val="•"/>
      <w:lvlJc w:val="left"/>
      <w:pPr>
        <w:ind w:left="8925" w:hanging="360"/>
      </w:pPr>
      <w:rPr>
        <w:rFonts w:hint="default"/>
        <w:lang w:val="en-US" w:eastAsia="en-US" w:bidi="ar-SA"/>
      </w:rPr>
    </w:lvl>
  </w:abstractNum>
  <w:abstractNum w:abstractNumId="16" w15:restartNumberingAfterBreak="0">
    <w:nsid w:val="42980D73"/>
    <w:multiLevelType w:val="hybridMultilevel"/>
    <w:tmpl w:val="5D0294D4"/>
    <w:lvl w:ilvl="0" w:tplc="2706603A">
      <w:numFmt w:val="bullet"/>
      <w:lvlText w:val=""/>
      <w:lvlJc w:val="left"/>
      <w:pPr>
        <w:ind w:left="353" w:hanging="248"/>
      </w:pPr>
      <w:rPr>
        <w:rFonts w:ascii="Wingdings" w:eastAsia="Wingdings" w:hAnsi="Wingdings" w:cs="Wingdings" w:hint="default"/>
        <w:w w:val="100"/>
        <w:sz w:val="16"/>
        <w:szCs w:val="16"/>
        <w:lang w:val="en-US" w:eastAsia="en-US" w:bidi="ar-SA"/>
      </w:rPr>
    </w:lvl>
    <w:lvl w:ilvl="1" w:tplc="FC04E740">
      <w:numFmt w:val="bullet"/>
      <w:lvlText w:val=""/>
      <w:lvlJc w:val="left"/>
      <w:pPr>
        <w:ind w:left="495" w:hanging="284"/>
      </w:pPr>
      <w:rPr>
        <w:rFonts w:ascii="Wingdings" w:eastAsia="Wingdings" w:hAnsi="Wingdings" w:cs="Wingdings" w:hint="default"/>
        <w:w w:val="100"/>
        <w:sz w:val="16"/>
        <w:szCs w:val="16"/>
        <w:lang w:val="en-US" w:eastAsia="en-US" w:bidi="ar-SA"/>
      </w:rPr>
    </w:lvl>
    <w:lvl w:ilvl="2" w:tplc="023AD542">
      <w:numFmt w:val="bullet"/>
      <w:lvlText w:val="•"/>
      <w:lvlJc w:val="left"/>
      <w:pPr>
        <w:ind w:left="2080" w:hanging="284"/>
      </w:pPr>
      <w:rPr>
        <w:rFonts w:hint="default"/>
        <w:lang w:val="en-US" w:eastAsia="en-US" w:bidi="ar-SA"/>
      </w:rPr>
    </w:lvl>
    <w:lvl w:ilvl="3" w:tplc="D592F422">
      <w:numFmt w:val="bullet"/>
      <w:lvlText w:val="•"/>
      <w:lvlJc w:val="left"/>
      <w:pPr>
        <w:ind w:left="2165" w:hanging="284"/>
      </w:pPr>
      <w:rPr>
        <w:rFonts w:hint="default"/>
        <w:lang w:val="en-US" w:eastAsia="en-US" w:bidi="ar-SA"/>
      </w:rPr>
    </w:lvl>
    <w:lvl w:ilvl="4" w:tplc="6890BD50">
      <w:numFmt w:val="bullet"/>
      <w:lvlText w:val="•"/>
      <w:lvlJc w:val="left"/>
      <w:pPr>
        <w:ind w:left="2251" w:hanging="284"/>
      </w:pPr>
      <w:rPr>
        <w:rFonts w:hint="default"/>
        <w:lang w:val="en-US" w:eastAsia="en-US" w:bidi="ar-SA"/>
      </w:rPr>
    </w:lvl>
    <w:lvl w:ilvl="5" w:tplc="2CC86CA8">
      <w:numFmt w:val="bullet"/>
      <w:lvlText w:val="•"/>
      <w:lvlJc w:val="left"/>
      <w:pPr>
        <w:ind w:left="2336" w:hanging="284"/>
      </w:pPr>
      <w:rPr>
        <w:rFonts w:hint="default"/>
        <w:lang w:val="en-US" w:eastAsia="en-US" w:bidi="ar-SA"/>
      </w:rPr>
    </w:lvl>
    <w:lvl w:ilvl="6" w:tplc="D594076C">
      <w:numFmt w:val="bullet"/>
      <w:lvlText w:val="•"/>
      <w:lvlJc w:val="left"/>
      <w:pPr>
        <w:ind w:left="2422" w:hanging="284"/>
      </w:pPr>
      <w:rPr>
        <w:rFonts w:hint="default"/>
        <w:lang w:val="en-US" w:eastAsia="en-US" w:bidi="ar-SA"/>
      </w:rPr>
    </w:lvl>
    <w:lvl w:ilvl="7" w:tplc="18F02DD6">
      <w:numFmt w:val="bullet"/>
      <w:lvlText w:val="•"/>
      <w:lvlJc w:val="left"/>
      <w:pPr>
        <w:ind w:left="2507" w:hanging="284"/>
      </w:pPr>
      <w:rPr>
        <w:rFonts w:hint="default"/>
        <w:lang w:val="en-US" w:eastAsia="en-US" w:bidi="ar-SA"/>
      </w:rPr>
    </w:lvl>
    <w:lvl w:ilvl="8" w:tplc="C5E8EFFE">
      <w:numFmt w:val="bullet"/>
      <w:lvlText w:val="•"/>
      <w:lvlJc w:val="left"/>
      <w:pPr>
        <w:ind w:left="2593" w:hanging="284"/>
      </w:pPr>
      <w:rPr>
        <w:rFonts w:hint="default"/>
        <w:lang w:val="en-US" w:eastAsia="en-US" w:bidi="ar-SA"/>
      </w:rPr>
    </w:lvl>
  </w:abstractNum>
  <w:abstractNum w:abstractNumId="17" w15:restartNumberingAfterBreak="0">
    <w:nsid w:val="455F7E6B"/>
    <w:multiLevelType w:val="hybridMultilevel"/>
    <w:tmpl w:val="57282CD8"/>
    <w:lvl w:ilvl="0" w:tplc="E5E41F58">
      <w:numFmt w:val="bullet"/>
      <w:lvlText w:val=""/>
      <w:lvlJc w:val="left"/>
      <w:pPr>
        <w:ind w:left="420" w:hanging="281"/>
      </w:pPr>
      <w:rPr>
        <w:rFonts w:ascii="Wingdings" w:eastAsia="Wingdings" w:hAnsi="Wingdings" w:cs="Wingdings" w:hint="default"/>
        <w:w w:val="100"/>
        <w:sz w:val="16"/>
        <w:szCs w:val="16"/>
        <w:lang w:val="en-US" w:eastAsia="en-US" w:bidi="ar-SA"/>
      </w:rPr>
    </w:lvl>
    <w:lvl w:ilvl="1" w:tplc="CC7E9986">
      <w:numFmt w:val="bullet"/>
      <w:lvlText w:val="•"/>
      <w:lvlJc w:val="left"/>
      <w:pPr>
        <w:ind w:left="2060" w:hanging="281"/>
      </w:pPr>
      <w:rPr>
        <w:rFonts w:hint="default"/>
        <w:lang w:val="en-US" w:eastAsia="en-US" w:bidi="ar-SA"/>
      </w:rPr>
    </w:lvl>
    <w:lvl w:ilvl="2" w:tplc="25DA9DF8">
      <w:numFmt w:val="bullet"/>
      <w:lvlText w:val="•"/>
      <w:lvlJc w:val="left"/>
      <w:pPr>
        <w:ind w:left="2137" w:hanging="281"/>
      </w:pPr>
      <w:rPr>
        <w:rFonts w:hint="default"/>
        <w:lang w:val="en-US" w:eastAsia="en-US" w:bidi="ar-SA"/>
      </w:rPr>
    </w:lvl>
    <w:lvl w:ilvl="3" w:tplc="D9148F1A">
      <w:numFmt w:val="bullet"/>
      <w:lvlText w:val="•"/>
      <w:lvlJc w:val="left"/>
      <w:pPr>
        <w:ind w:left="2215" w:hanging="281"/>
      </w:pPr>
      <w:rPr>
        <w:rFonts w:hint="default"/>
        <w:lang w:val="en-US" w:eastAsia="en-US" w:bidi="ar-SA"/>
      </w:rPr>
    </w:lvl>
    <w:lvl w:ilvl="4" w:tplc="79CAB6AC">
      <w:numFmt w:val="bullet"/>
      <w:lvlText w:val="•"/>
      <w:lvlJc w:val="left"/>
      <w:pPr>
        <w:ind w:left="2293" w:hanging="281"/>
      </w:pPr>
      <w:rPr>
        <w:rFonts w:hint="default"/>
        <w:lang w:val="en-US" w:eastAsia="en-US" w:bidi="ar-SA"/>
      </w:rPr>
    </w:lvl>
    <w:lvl w:ilvl="5" w:tplc="57AA9940">
      <w:numFmt w:val="bullet"/>
      <w:lvlText w:val="•"/>
      <w:lvlJc w:val="left"/>
      <w:pPr>
        <w:ind w:left="2370" w:hanging="281"/>
      </w:pPr>
      <w:rPr>
        <w:rFonts w:hint="default"/>
        <w:lang w:val="en-US" w:eastAsia="en-US" w:bidi="ar-SA"/>
      </w:rPr>
    </w:lvl>
    <w:lvl w:ilvl="6" w:tplc="C39E3A0E">
      <w:numFmt w:val="bullet"/>
      <w:lvlText w:val="•"/>
      <w:lvlJc w:val="left"/>
      <w:pPr>
        <w:ind w:left="2448" w:hanging="281"/>
      </w:pPr>
      <w:rPr>
        <w:rFonts w:hint="default"/>
        <w:lang w:val="en-US" w:eastAsia="en-US" w:bidi="ar-SA"/>
      </w:rPr>
    </w:lvl>
    <w:lvl w:ilvl="7" w:tplc="B5B43E0E">
      <w:numFmt w:val="bullet"/>
      <w:lvlText w:val="•"/>
      <w:lvlJc w:val="left"/>
      <w:pPr>
        <w:ind w:left="2526" w:hanging="281"/>
      </w:pPr>
      <w:rPr>
        <w:rFonts w:hint="default"/>
        <w:lang w:val="en-US" w:eastAsia="en-US" w:bidi="ar-SA"/>
      </w:rPr>
    </w:lvl>
    <w:lvl w:ilvl="8" w:tplc="129C67B4">
      <w:numFmt w:val="bullet"/>
      <w:lvlText w:val="•"/>
      <w:lvlJc w:val="left"/>
      <w:pPr>
        <w:ind w:left="2603" w:hanging="281"/>
      </w:pPr>
      <w:rPr>
        <w:rFonts w:hint="default"/>
        <w:lang w:val="en-US" w:eastAsia="en-US" w:bidi="ar-SA"/>
      </w:rPr>
    </w:lvl>
  </w:abstractNum>
  <w:abstractNum w:abstractNumId="18" w15:restartNumberingAfterBreak="0">
    <w:nsid w:val="46CD60A8"/>
    <w:multiLevelType w:val="hybridMultilevel"/>
    <w:tmpl w:val="8E502B84"/>
    <w:lvl w:ilvl="0" w:tplc="E86E6290">
      <w:start w:val="1"/>
      <w:numFmt w:val="decimal"/>
      <w:lvlText w:val="%1."/>
      <w:lvlJc w:val="left"/>
      <w:pPr>
        <w:ind w:left="1907" w:hanging="361"/>
      </w:pPr>
      <w:rPr>
        <w:rFonts w:ascii="Calibri" w:eastAsia="Calibri" w:hAnsi="Calibri" w:cs="Calibri" w:hint="default"/>
        <w:w w:val="100"/>
        <w:sz w:val="22"/>
        <w:szCs w:val="22"/>
        <w:lang w:val="en-US" w:eastAsia="en-US" w:bidi="ar-SA"/>
      </w:rPr>
    </w:lvl>
    <w:lvl w:ilvl="1" w:tplc="8990BE84">
      <w:numFmt w:val="bullet"/>
      <w:lvlText w:val="•"/>
      <w:lvlJc w:val="left"/>
      <w:pPr>
        <w:ind w:left="2844" w:hanging="361"/>
      </w:pPr>
      <w:rPr>
        <w:rFonts w:hint="default"/>
        <w:lang w:val="en-US" w:eastAsia="en-US" w:bidi="ar-SA"/>
      </w:rPr>
    </w:lvl>
    <w:lvl w:ilvl="2" w:tplc="8620D8D8">
      <w:numFmt w:val="bullet"/>
      <w:lvlText w:val="•"/>
      <w:lvlJc w:val="left"/>
      <w:pPr>
        <w:ind w:left="3788" w:hanging="361"/>
      </w:pPr>
      <w:rPr>
        <w:rFonts w:hint="default"/>
        <w:lang w:val="en-US" w:eastAsia="en-US" w:bidi="ar-SA"/>
      </w:rPr>
    </w:lvl>
    <w:lvl w:ilvl="3" w:tplc="86B07054">
      <w:numFmt w:val="bullet"/>
      <w:lvlText w:val="•"/>
      <w:lvlJc w:val="left"/>
      <w:pPr>
        <w:ind w:left="4732" w:hanging="361"/>
      </w:pPr>
      <w:rPr>
        <w:rFonts w:hint="default"/>
        <w:lang w:val="en-US" w:eastAsia="en-US" w:bidi="ar-SA"/>
      </w:rPr>
    </w:lvl>
    <w:lvl w:ilvl="4" w:tplc="E2F42544">
      <w:numFmt w:val="bullet"/>
      <w:lvlText w:val="•"/>
      <w:lvlJc w:val="left"/>
      <w:pPr>
        <w:ind w:left="5676" w:hanging="361"/>
      </w:pPr>
      <w:rPr>
        <w:rFonts w:hint="default"/>
        <w:lang w:val="en-US" w:eastAsia="en-US" w:bidi="ar-SA"/>
      </w:rPr>
    </w:lvl>
    <w:lvl w:ilvl="5" w:tplc="2EC6E10A">
      <w:numFmt w:val="bullet"/>
      <w:lvlText w:val="•"/>
      <w:lvlJc w:val="left"/>
      <w:pPr>
        <w:ind w:left="6620" w:hanging="361"/>
      </w:pPr>
      <w:rPr>
        <w:rFonts w:hint="default"/>
        <w:lang w:val="en-US" w:eastAsia="en-US" w:bidi="ar-SA"/>
      </w:rPr>
    </w:lvl>
    <w:lvl w:ilvl="6" w:tplc="F46C744A">
      <w:numFmt w:val="bullet"/>
      <w:lvlText w:val="•"/>
      <w:lvlJc w:val="left"/>
      <w:pPr>
        <w:ind w:left="7564" w:hanging="361"/>
      </w:pPr>
      <w:rPr>
        <w:rFonts w:hint="default"/>
        <w:lang w:val="en-US" w:eastAsia="en-US" w:bidi="ar-SA"/>
      </w:rPr>
    </w:lvl>
    <w:lvl w:ilvl="7" w:tplc="B8B44A88">
      <w:numFmt w:val="bullet"/>
      <w:lvlText w:val="•"/>
      <w:lvlJc w:val="left"/>
      <w:pPr>
        <w:ind w:left="8508" w:hanging="361"/>
      </w:pPr>
      <w:rPr>
        <w:rFonts w:hint="default"/>
        <w:lang w:val="en-US" w:eastAsia="en-US" w:bidi="ar-SA"/>
      </w:rPr>
    </w:lvl>
    <w:lvl w:ilvl="8" w:tplc="B0902C38">
      <w:numFmt w:val="bullet"/>
      <w:lvlText w:val="•"/>
      <w:lvlJc w:val="left"/>
      <w:pPr>
        <w:ind w:left="9452" w:hanging="361"/>
      </w:pPr>
      <w:rPr>
        <w:rFonts w:hint="default"/>
        <w:lang w:val="en-US" w:eastAsia="en-US" w:bidi="ar-SA"/>
      </w:rPr>
    </w:lvl>
  </w:abstractNum>
  <w:abstractNum w:abstractNumId="19" w15:restartNumberingAfterBreak="0">
    <w:nsid w:val="482E40C4"/>
    <w:multiLevelType w:val="hybridMultilevel"/>
    <w:tmpl w:val="D34451B6"/>
    <w:lvl w:ilvl="0" w:tplc="1840A824">
      <w:numFmt w:val="bullet"/>
      <w:lvlText w:val=""/>
      <w:lvlJc w:val="left"/>
      <w:pPr>
        <w:ind w:left="2157" w:hanging="360"/>
      </w:pPr>
      <w:rPr>
        <w:rFonts w:ascii="Symbol" w:eastAsia="Symbol" w:hAnsi="Symbol" w:cs="Symbol" w:hint="default"/>
        <w:w w:val="100"/>
        <w:sz w:val="22"/>
        <w:szCs w:val="22"/>
        <w:lang w:val="en-US" w:eastAsia="en-US" w:bidi="ar-SA"/>
      </w:rPr>
    </w:lvl>
    <w:lvl w:ilvl="1" w:tplc="00449990">
      <w:numFmt w:val="bullet"/>
      <w:lvlText w:val="•"/>
      <w:lvlJc w:val="left"/>
      <w:pPr>
        <w:ind w:left="3078" w:hanging="360"/>
      </w:pPr>
      <w:rPr>
        <w:rFonts w:hint="default"/>
        <w:lang w:val="en-US" w:eastAsia="en-US" w:bidi="ar-SA"/>
      </w:rPr>
    </w:lvl>
    <w:lvl w:ilvl="2" w:tplc="A1861AF2">
      <w:numFmt w:val="bullet"/>
      <w:lvlText w:val="•"/>
      <w:lvlJc w:val="left"/>
      <w:pPr>
        <w:ind w:left="3996" w:hanging="360"/>
      </w:pPr>
      <w:rPr>
        <w:rFonts w:hint="default"/>
        <w:lang w:val="en-US" w:eastAsia="en-US" w:bidi="ar-SA"/>
      </w:rPr>
    </w:lvl>
    <w:lvl w:ilvl="3" w:tplc="2974A468">
      <w:numFmt w:val="bullet"/>
      <w:lvlText w:val="•"/>
      <w:lvlJc w:val="left"/>
      <w:pPr>
        <w:ind w:left="4914" w:hanging="360"/>
      </w:pPr>
      <w:rPr>
        <w:rFonts w:hint="default"/>
        <w:lang w:val="en-US" w:eastAsia="en-US" w:bidi="ar-SA"/>
      </w:rPr>
    </w:lvl>
    <w:lvl w:ilvl="4" w:tplc="DCE4CA72">
      <w:numFmt w:val="bullet"/>
      <w:lvlText w:val="•"/>
      <w:lvlJc w:val="left"/>
      <w:pPr>
        <w:ind w:left="5832" w:hanging="360"/>
      </w:pPr>
      <w:rPr>
        <w:rFonts w:hint="default"/>
        <w:lang w:val="en-US" w:eastAsia="en-US" w:bidi="ar-SA"/>
      </w:rPr>
    </w:lvl>
    <w:lvl w:ilvl="5" w:tplc="FB3EFE2A">
      <w:numFmt w:val="bullet"/>
      <w:lvlText w:val="•"/>
      <w:lvlJc w:val="left"/>
      <w:pPr>
        <w:ind w:left="6750" w:hanging="360"/>
      </w:pPr>
      <w:rPr>
        <w:rFonts w:hint="default"/>
        <w:lang w:val="en-US" w:eastAsia="en-US" w:bidi="ar-SA"/>
      </w:rPr>
    </w:lvl>
    <w:lvl w:ilvl="6" w:tplc="34308D76">
      <w:numFmt w:val="bullet"/>
      <w:lvlText w:val="•"/>
      <w:lvlJc w:val="left"/>
      <w:pPr>
        <w:ind w:left="7668" w:hanging="360"/>
      </w:pPr>
      <w:rPr>
        <w:rFonts w:hint="default"/>
        <w:lang w:val="en-US" w:eastAsia="en-US" w:bidi="ar-SA"/>
      </w:rPr>
    </w:lvl>
    <w:lvl w:ilvl="7" w:tplc="6BDC795A">
      <w:numFmt w:val="bullet"/>
      <w:lvlText w:val="•"/>
      <w:lvlJc w:val="left"/>
      <w:pPr>
        <w:ind w:left="8586" w:hanging="360"/>
      </w:pPr>
      <w:rPr>
        <w:rFonts w:hint="default"/>
        <w:lang w:val="en-US" w:eastAsia="en-US" w:bidi="ar-SA"/>
      </w:rPr>
    </w:lvl>
    <w:lvl w:ilvl="8" w:tplc="FE4C40D2">
      <w:numFmt w:val="bullet"/>
      <w:lvlText w:val="•"/>
      <w:lvlJc w:val="left"/>
      <w:pPr>
        <w:ind w:left="9504" w:hanging="360"/>
      </w:pPr>
      <w:rPr>
        <w:rFonts w:hint="default"/>
        <w:lang w:val="en-US" w:eastAsia="en-US" w:bidi="ar-SA"/>
      </w:rPr>
    </w:lvl>
  </w:abstractNum>
  <w:abstractNum w:abstractNumId="20" w15:restartNumberingAfterBreak="0">
    <w:nsid w:val="53214DB8"/>
    <w:multiLevelType w:val="hybridMultilevel"/>
    <w:tmpl w:val="AC14F836"/>
    <w:lvl w:ilvl="0" w:tplc="C4348488">
      <w:numFmt w:val="bullet"/>
      <w:lvlText w:val=""/>
      <w:lvlJc w:val="left"/>
      <w:pPr>
        <w:ind w:left="1719" w:hanging="361"/>
      </w:pPr>
      <w:rPr>
        <w:rFonts w:ascii="Symbol" w:eastAsia="Symbol" w:hAnsi="Symbol" w:cs="Symbol" w:hint="default"/>
        <w:w w:val="100"/>
        <w:sz w:val="22"/>
        <w:szCs w:val="22"/>
        <w:lang w:val="en-US" w:eastAsia="en-US" w:bidi="ar-SA"/>
      </w:rPr>
    </w:lvl>
    <w:lvl w:ilvl="1" w:tplc="BC5497AC">
      <w:numFmt w:val="bullet"/>
      <w:lvlText w:val="•"/>
      <w:lvlJc w:val="left"/>
      <w:pPr>
        <w:ind w:left="2682" w:hanging="361"/>
      </w:pPr>
      <w:rPr>
        <w:rFonts w:hint="default"/>
        <w:lang w:val="en-US" w:eastAsia="en-US" w:bidi="ar-SA"/>
      </w:rPr>
    </w:lvl>
    <w:lvl w:ilvl="2" w:tplc="2EA61C62">
      <w:numFmt w:val="bullet"/>
      <w:lvlText w:val="•"/>
      <w:lvlJc w:val="left"/>
      <w:pPr>
        <w:ind w:left="3644" w:hanging="361"/>
      </w:pPr>
      <w:rPr>
        <w:rFonts w:hint="default"/>
        <w:lang w:val="en-US" w:eastAsia="en-US" w:bidi="ar-SA"/>
      </w:rPr>
    </w:lvl>
    <w:lvl w:ilvl="3" w:tplc="20D01586">
      <w:numFmt w:val="bullet"/>
      <w:lvlText w:val="•"/>
      <w:lvlJc w:val="left"/>
      <w:pPr>
        <w:ind w:left="4606" w:hanging="361"/>
      </w:pPr>
      <w:rPr>
        <w:rFonts w:hint="default"/>
        <w:lang w:val="en-US" w:eastAsia="en-US" w:bidi="ar-SA"/>
      </w:rPr>
    </w:lvl>
    <w:lvl w:ilvl="4" w:tplc="22B85492">
      <w:numFmt w:val="bullet"/>
      <w:lvlText w:val="•"/>
      <w:lvlJc w:val="left"/>
      <w:pPr>
        <w:ind w:left="5568" w:hanging="361"/>
      </w:pPr>
      <w:rPr>
        <w:rFonts w:hint="default"/>
        <w:lang w:val="en-US" w:eastAsia="en-US" w:bidi="ar-SA"/>
      </w:rPr>
    </w:lvl>
    <w:lvl w:ilvl="5" w:tplc="CEB80CAC">
      <w:numFmt w:val="bullet"/>
      <w:lvlText w:val="•"/>
      <w:lvlJc w:val="left"/>
      <w:pPr>
        <w:ind w:left="6530" w:hanging="361"/>
      </w:pPr>
      <w:rPr>
        <w:rFonts w:hint="default"/>
        <w:lang w:val="en-US" w:eastAsia="en-US" w:bidi="ar-SA"/>
      </w:rPr>
    </w:lvl>
    <w:lvl w:ilvl="6" w:tplc="6BA4E858">
      <w:numFmt w:val="bullet"/>
      <w:lvlText w:val="•"/>
      <w:lvlJc w:val="left"/>
      <w:pPr>
        <w:ind w:left="7492" w:hanging="361"/>
      </w:pPr>
      <w:rPr>
        <w:rFonts w:hint="default"/>
        <w:lang w:val="en-US" w:eastAsia="en-US" w:bidi="ar-SA"/>
      </w:rPr>
    </w:lvl>
    <w:lvl w:ilvl="7" w:tplc="15E0735C">
      <w:numFmt w:val="bullet"/>
      <w:lvlText w:val="•"/>
      <w:lvlJc w:val="left"/>
      <w:pPr>
        <w:ind w:left="8454" w:hanging="361"/>
      </w:pPr>
      <w:rPr>
        <w:rFonts w:hint="default"/>
        <w:lang w:val="en-US" w:eastAsia="en-US" w:bidi="ar-SA"/>
      </w:rPr>
    </w:lvl>
    <w:lvl w:ilvl="8" w:tplc="FBBE5930">
      <w:numFmt w:val="bullet"/>
      <w:lvlText w:val="•"/>
      <w:lvlJc w:val="left"/>
      <w:pPr>
        <w:ind w:left="9416" w:hanging="361"/>
      </w:pPr>
      <w:rPr>
        <w:rFonts w:hint="default"/>
        <w:lang w:val="en-US" w:eastAsia="en-US" w:bidi="ar-SA"/>
      </w:rPr>
    </w:lvl>
  </w:abstractNum>
  <w:abstractNum w:abstractNumId="21" w15:restartNumberingAfterBreak="0">
    <w:nsid w:val="5BDF4D4D"/>
    <w:multiLevelType w:val="hybridMultilevel"/>
    <w:tmpl w:val="744299A8"/>
    <w:lvl w:ilvl="0" w:tplc="295655B6">
      <w:start w:val="1"/>
      <w:numFmt w:val="lowerLetter"/>
      <w:lvlText w:val="%1."/>
      <w:lvlJc w:val="left"/>
      <w:pPr>
        <w:ind w:left="1991" w:hanging="425"/>
      </w:pPr>
      <w:rPr>
        <w:rFonts w:hint="default"/>
        <w:spacing w:val="-1"/>
        <w:w w:val="100"/>
        <w:lang w:val="en-US" w:eastAsia="en-US" w:bidi="ar-SA"/>
      </w:rPr>
    </w:lvl>
    <w:lvl w:ilvl="1" w:tplc="93385540">
      <w:numFmt w:val="bullet"/>
      <w:lvlText w:val="•"/>
      <w:lvlJc w:val="left"/>
      <w:pPr>
        <w:ind w:left="2934" w:hanging="425"/>
      </w:pPr>
      <w:rPr>
        <w:rFonts w:hint="default"/>
        <w:lang w:val="en-US" w:eastAsia="en-US" w:bidi="ar-SA"/>
      </w:rPr>
    </w:lvl>
    <w:lvl w:ilvl="2" w:tplc="E9A4F704">
      <w:numFmt w:val="bullet"/>
      <w:lvlText w:val="•"/>
      <w:lvlJc w:val="left"/>
      <w:pPr>
        <w:ind w:left="3868" w:hanging="425"/>
      </w:pPr>
      <w:rPr>
        <w:rFonts w:hint="default"/>
        <w:lang w:val="en-US" w:eastAsia="en-US" w:bidi="ar-SA"/>
      </w:rPr>
    </w:lvl>
    <w:lvl w:ilvl="3" w:tplc="17E40F82">
      <w:numFmt w:val="bullet"/>
      <w:lvlText w:val="•"/>
      <w:lvlJc w:val="left"/>
      <w:pPr>
        <w:ind w:left="4802" w:hanging="425"/>
      </w:pPr>
      <w:rPr>
        <w:rFonts w:hint="default"/>
        <w:lang w:val="en-US" w:eastAsia="en-US" w:bidi="ar-SA"/>
      </w:rPr>
    </w:lvl>
    <w:lvl w:ilvl="4" w:tplc="37A4E988">
      <w:numFmt w:val="bullet"/>
      <w:lvlText w:val="•"/>
      <w:lvlJc w:val="left"/>
      <w:pPr>
        <w:ind w:left="5736" w:hanging="425"/>
      </w:pPr>
      <w:rPr>
        <w:rFonts w:hint="default"/>
        <w:lang w:val="en-US" w:eastAsia="en-US" w:bidi="ar-SA"/>
      </w:rPr>
    </w:lvl>
    <w:lvl w:ilvl="5" w:tplc="C2A2364C">
      <w:numFmt w:val="bullet"/>
      <w:lvlText w:val="•"/>
      <w:lvlJc w:val="left"/>
      <w:pPr>
        <w:ind w:left="6670" w:hanging="425"/>
      </w:pPr>
      <w:rPr>
        <w:rFonts w:hint="default"/>
        <w:lang w:val="en-US" w:eastAsia="en-US" w:bidi="ar-SA"/>
      </w:rPr>
    </w:lvl>
    <w:lvl w:ilvl="6" w:tplc="6B84095A">
      <w:numFmt w:val="bullet"/>
      <w:lvlText w:val="•"/>
      <w:lvlJc w:val="left"/>
      <w:pPr>
        <w:ind w:left="7604" w:hanging="425"/>
      </w:pPr>
      <w:rPr>
        <w:rFonts w:hint="default"/>
        <w:lang w:val="en-US" w:eastAsia="en-US" w:bidi="ar-SA"/>
      </w:rPr>
    </w:lvl>
    <w:lvl w:ilvl="7" w:tplc="2AECEE54">
      <w:numFmt w:val="bullet"/>
      <w:lvlText w:val="•"/>
      <w:lvlJc w:val="left"/>
      <w:pPr>
        <w:ind w:left="8538" w:hanging="425"/>
      </w:pPr>
      <w:rPr>
        <w:rFonts w:hint="default"/>
        <w:lang w:val="en-US" w:eastAsia="en-US" w:bidi="ar-SA"/>
      </w:rPr>
    </w:lvl>
    <w:lvl w:ilvl="8" w:tplc="91223CC2">
      <w:numFmt w:val="bullet"/>
      <w:lvlText w:val="•"/>
      <w:lvlJc w:val="left"/>
      <w:pPr>
        <w:ind w:left="9472" w:hanging="425"/>
      </w:pPr>
      <w:rPr>
        <w:rFonts w:hint="default"/>
        <w:lang w:val="en-US" w:eastAsia="en-US" w:bidi="ar-SA"/>
      </w:rPr>
    </w:lvl>
  </w:abstractNum>
  <w:abstractNum w:abstractNumId="22" w15:restartNumberingAfterBreak="0">
    <w:nsid w:val="5C7C5816"/>
    <w:multiLevelType w:val="hybridMultilevel"/>
    <w:tmpl w:val="2B4A3C3E"/>
    <w:lvl w:ilvl="0" w:tplc="70AACB6C">
      <w:start w:val="1"/>
      <w:numFmt w:val="decimal"/>
      <w:lvlText w:val="%1."/>
      <w:lvlJc w:val="left"/>
      <w:pPr>
        <w:ind w:left="1718" w:hanging="361"/>
      </w:pPr>
      <w:rPr>
        <w:rFonts w:ascii="Calibri" w:eastAsia="Calibri" w:hAnsi="Calibri" w:cs="Calibri" w:hint="default"/>
        <w:w w:val="100"/>
        <w:sz w:val="22"/>
        <w:szCs w:val="22"/>
        <w:lang w:val="en-US" w:eastAsia="en-US" w:bidi="ar-SA"/>
      </w:rPr>
    </w:lvl>
    <w:lvl w:ilvl="1" w:tplc="9B602F6E">
      <w:numFmt w:val="bullet"/>
      <w:lvlText w:val="•"/>
      <w:lvlJc w:val="left"/>
      <w:pPr>
        <w:ind w:left="2682" w:hanging="361"/>
      </w:pPr>
      <w:rPr>
        <w:rFonts w:hint="default"/>
        <w:lang w:val="en-US" w:eastAsia="en-US" w:bidi="ar-SA"/>
      </w:rPr>
    </w:lvl>
    <w:lvl w:ilvl="2" w:tplc="1C80D8EA">
      <w:numFmt w:val="bullet"/>
      <w:lvlText w:val="•"/>
      <w:lvlJc w:val="left"/>
      <w:pPr>
        <w:ind w:left="3644" w:hanging="361"/>
      </w:pPr>
      <w:rPr>
        <w:rFonts w:hint="default"/>
        <w:lang w:val="en-US" w:eastAsia="en-US" w:bidi="ar-SA"/>
      </w:rPr>
    </w:lvl>
    <w:lvl w:ilvl="3" w:tplc="33D4DC36">
      <w:numFmt w:val="bullet"/>
      <w:lvlText w:val="•"/>
      <w:lvlJc w:val="left"/>
      <w:pPr>
        <w:ind w:left="4606" w:hanging="361"/>
      </w:pPr>
      <w:rPr>
        <w:rFonts w:hint="default"/>
        <w:lang w:val="en-US" w:eastAsia="en-US" w:bidi="ar-SA"/>
      </w:rPr>
    </w:lvl>
    <w:lvl w:ilvl="4" w:tplc="C6FEBB24">
      <w:numFmt w:val="bullet"/>
      <w:lvlText w:val="•"/>
      <w:lvlJc w:val="left"/>
      <w:pPr>
        <w:ind w:left="5568" w:hanging="361"/>
      </w:pPr>
      <w:rPr>
        <w:rFonts w:hint="default"/>
        <w:lang w:val="en-US" w:eastAsia="en-US" w:bidi="ar-SA"/>
      </w:rPr>
    </w:lvl>
    <w:lvl w:ilvl="5" w:tplc="FFD07B5E">
      <w:numFmt w:val="bullet"/>
      <w:lvlText w:val="•"/>
      <w:lvlJc w:val="left"/>
      <w:pPr>
        <w:ind w:left="6530" w:hanging="361"/>
      </w:pPr>
      <w:rPr>
        <w:rFonts w:hint="default"/>
        <w:lang w:val="en-US" w:eastAsia="en-US" w:bidi="ar-SA"/>
      </w:rPr>
    </w:lvl>
    <w:lvl w:ilvl="6" w:tplc="5B9CC630">
      <w:numFmt w:val="bullet"/>
      <w:lvlText w:val="•"/>
      <w:lvlJc w:val="left"/>
      <w:pPr>
        <w:ind w:left="7492" w:hanging="361"/>
      </w:pPr>
      <w:rPr>
        <w:rFonts w:hint="default"/>
        <w:lang w:val="en-US" w:eastAsia="en-US" w:bidi="ar-SA"/>
      </w:rPr>
    </w:lvl>
    <w:lvl w:ilvl="7" w:tplc="D884E072">
      <w:numFmt w:val="bullet"/>
      <w:lvlText w:val="•"/>
      <w:lvlJc w:val="left"/>
      <w:pPr>
        <w:ind w:left="8454" w:hanging="361"/>
      </w:pPr>
      <w:rPr>
        <w:rFonts w:hint="default"/>
        <w:lang w:val="en-US" w:eastAsia="en-US" w:bidi="ar-SA"/>
      </w:rPr>
    </w:lvl>
    <w:lvl w:ilvl="8" w:tplc="F12CACF4">
      <w:numFmt w:val="bullet"/>
      <w:lvlText w:val="•"/>
      <w:lvlJc w:val="left"/>
      <w:pPr>
        <w:ind w:left="9416" w:hanging="361"/>
      </w:pPr>
      <w:rPr>
        <w:rFonts w:hint="default"/>
        <w:lang w:val="en-US" w:eastAsia="en-US" w:bidi="ar-SA"/>
      </w:rPr>
    </w:lvl>
  </w:abstractNum>
  <w:abstractNum w:abstractNumId="23" w15:restartNumberingAfterBreak="0">
    <w:nsid w:val="69B50BC2"/>
    <w:multiLevelType w:val="hybridMultilevel"/>
    <w:tmpl w:val="6ECC128E"/>
    <w:lvl w:ilvl="0" w:tplc="1C7071CC">
      <w:numFmt w:val="bullet"/>
      <w:lvlText w:val=""/>
      <w:lvlJc w:val="left"/>
      <w:pPr>
        <w:ind w:left="494" w:hanging="389"/>
      </w:pPr>
      <w:rPr>
        <w:rFonts w:ascii="Wingdings" w:eastAsia="Wingdings" w:hAnsi="Wingdings" w:cs="Wingdings" w:hint="default"/>
        <w:w w:val="100"/>
        <w:sz w:val="16"/>
        <w:szCs w:val="16"/>
        <w:lang w:val="en-US" w:eastAsia="en-US" w:bidi="ar-SA"/>
      </w:rPr>
    </w:lvl>
    <w:lvl w:ilvl="1" w:tplc="FD3EDDE8">
      <w:numFmt w:val="bullet"/>
      <w:lvlText w:val="•"/>
      <w:lvlJc w:val="left"/>
      <w:pPr>
        <w:ind w:left="2080" w:hanging="389"/>
      </w:pPr>
      <w:rPr>
        <w:rFonts w:hint="default"/>
        <w:lang w:val="en-US" w:eastAsia="en-US" w:bidi="ar-SA"/>
      </w:rPr>
    </w:lvl>
    <w:lvl w:ilvl="2" w:tplc="B63826FA">
      <w:numFmt w:val="bullet"/>
      <w:lvlText w:val="•"/>
      <w:lvlJc w:val="left"/>
      <w:pPr>
        <w:ind w:left="2156" w:hanging="389"/>
      </w:pPr>
      <w:rPr>
        <w:rFonts w:hint="default"/>
        <w:lang w:val="en-US" w:eastAsia="en-US" w:bidi="ar-SA"/>
      </w:rPr>
    </w:lvl>
    <w:lvl w:ilvl="3" w:tplc="B24482CE">
      <w:numFmt w:val="bullet"/>
      <w:lvlText w:val="•"/>
      <w:lvlJc w:val="left"/>
      <w:pPr>
        <w:ind w:left="2232" w:hanging="389"/>
      </w:pPr>
      <w:rPr>
        <w:rFonts w:hint="default"/>
        <w:lang w:val="en-US" w:eastAsia="en-US" w:bidi="ar-SA"/>
      </w:rPr>
    </w:lvl>
    <w:lvl w:ilvl="4" w:tplc="ACB893EC">
      <w:numFmt w:val="bullet"/>
      <w:lvlText w:val="•"/>
      <w:lvlJc w:val="left"/>
      <w:pPr>
        <w:ind w:left="2308" w:hanging="389"/>
      </w:pPr>
      <w:rPr>
        <w:rFonts w:hint="default"/>
        <w:lang w:val="en-US" w:eastAsia="en-US" w:bidi="ar-SA"/>
      </w:rPr>
    </w:lvl>
    <w:lvl w:ilvl="5" w:tplc="3D126122">
      <w:numFmt w:val="bullet"/>
      <w:lvlText w:val="•"/>
      <w:lvlJc w:val="left"/>
      <w:pPr>
        <w:ind w:left="2384" w:hanging="389"/>
      </w:pPr>
      <w:rPr>
        <w:rFonts w:hint="default"/>
        <w:lang w:val="en-US" w:eastAsia="en-US" w:bidi="ar-SA"/>
      </w:rPr>
    </w:lvl>
    <w:lvl w:ilvl="6" w:tplc="AED6F5DC">
      <w:numFmt w:val="bullet"/>
      <w:lvlText w:val="•"/>
      <w:lvlJc w:val="left"/>
      <w:pPr>
        <w:ind w:left="2460" w:hanging="389"/>
      </w:pPr>
      <w:rPr>
        <w:rFonts w:hint="default"/>
        <w:lang w:val="en-US" w:eastAsia="en-US" w:bidi="ar-SA"/>
      </w:rPr>
    </w:lvl>
    <w:lvl w:ilvl="7" w:tplc="8F5082BC">
      <w:numFmt w:val="bullet"/>
      <w:lvlText w:val="•"/>
      <w:lvlJc w:val="left"/>
      <w:pPr>
        <w:ind w:left="2536" w:hanging="389"/>
      </w:pPr>
      <w:rPr>
        <w:rFonts w:hint="default"/>
        <w:lang w:val="en-US" w:eastAsia="en-US" w:bidi="ar-SA"/>
      </w:rPr>
    </w:lvl>
    <w:lvl w:ilvl="8" w:tplc="D6FC028E">
      <w:numFmt w:val="bullet"/>
      <w:lvlText w:val="•"/>
      <w:lvlJc w:val="left"/>
      <w:pPr>
        <w:ind w:left="2612" w:hanging="389"/>
      </w:pPr>
      <w:rPr>
        <w:rFonts w:hint="default"/>
        <w:lang w:val="en-US" w:eastAsia="en-US" w:bidi="ar-SA"/>
      </w:rPr>
    </w:lvl>
  </w:abstractNum>
  <w:abstractNum w:abstractNumId="24" w15:restartNumberingAfterBreak="0">
    <w:nsid w:val="703022E2"/>
    <w:multiLevelType w:val="hybridMultilevel"/>
    <w:tmpl w:val="CFDCC088"/>
    <w:lvl w:ilvl="0" w:tplc="C28AADD0">
      <w:numFmt w:val="bullet"/>
      <w:lvlText w:val=""/>
      <w:lvlJc w:val="left"/>
      <w:pPr>
        <w:ind w:left="607" w:hanging="360"/>
      </w:pPr>
      <w:rPr>
        <w:rFonts w:ascii="Symbol" w:eastAsia="Symbol" w:hAnsi="Symbol" w:cs="Symbol" w:hint="default"/>
        <w:w w:val="100"/>
        <w:sz w:val="22"/>
        <w:szCs w:val="22"/>
        <w:lang w:val="en-US" w:eastAsia="en-US" w:bidi="ar-SA"/>
      </w:rPr>
    </w:lvl>
    <w:lvl w:ilvl="1" w:tplc="8288153C">
      <w:numFmt w:val="bullet"/>
      <w:lvlText w:val="•"/>
      <w:lvlJc w:val="left"/>
      <w:pPr>
        <w:ind w:left="1492" w:hanging="360"/>
      </w:pPr>
      <w:rPr>
        <w:rFonts w:hint="default"/>
        <w:lang w:val="en-US" w:eastAsia="en-US" w:bidi="ar-SA"/>
      </w:rPr>
    </w:lvl>
    <w:lvl w:ilvl="2" w:tplc="07687944">
      <w:numFmt w:val="bullet"/>
      <w:lvlText w:val="•"/>
      <w:lvlJc w:val="left"/>
      <w:pPr>
        <w:ind w:left="2385" w:hanging="360"/>
      </w:pPr>
      <w:rPr>
        <w:rFonts w:hint="default"/>
        <w:lang w:val="en-US" w:eastAsia="en-US" w:bidi="ar-SA"/>
      </w:rPr>
    </w:lvl>
    <w:lvl w:ilvl="3" w:tplc="AACA924C">
      <w:numFmt w:val="bullet"/>
      <w:lvlText w:val="•"/>
      <w:lvlJc w:val="left"/>
      <w:pPr>
        <w:ind w:left="3278" w:hanging="360"/>
      </w:pPr>
      <w:rPr>
        <w:rFonts w:hint="default"/>
        <w:lang w:val="en-US" w:eastAsia="en-US" w:bidi="ar-SA"/>
      </w:rPr>
    </w:lvl>
    <w:lvl w:ilvl="4" w:tplc="0E845B66">
      <w:numFmt w:val="bullet"/>
      <w:lvlText w:val="•"/>
      <w:lvlJc w:val="left"/>
      <w:pPr>
        <w:ind w:left="4170" w:hanging="360"/>
      </w:pPr>
      <w:rPr>
        <w:rFonts w:hint="default"/>
        <w:lang w:val="en-US" w:eastAsia="en-US" w:bidi="ar-SA"/>
      </w:rPr>
    </w:lvl>
    <w:lvl w:ilvl="5" w:tplc="E85CC796">
      <w:numFmt w:val="bullet"/>
      <w:lvlText w:val="•"/>
      <w:lvlJc w:val="left"/>
      <w:pPr>
        <w:ind w:left="5063" w:hanging="360"/>
      </w:pPr>
      <w:rPr>
        <w:rFonts w:hint="default"/>
        <w:lang w:val="en-US" w:eastAsia="en-US" w:bidi="ar-SA"/>
      </w:rPr>
    </w:lvl>
    <w:lvl w:ilvl="6" w:tplc="663A5AC6">
      <w:numFmt w:val="bullet"/>
      <w:lvlText w:val="•"/>
      <w:lvlJc w:val="left"/>
      <w:pPr>
        <w:ind w:left="5956" w:hanging="360"/>
      </w:pPr>
      <w:rPr>
        <w:rFonts w:hint="default"/>
        <w:lang w:val="en-US" w:eastAsia="en-US" w:bidi="ar-SA"/>
      </w:rPr>
    </w:lvl>
    <w:lvl w:ilvl="7" w:tplc="CB0C08E4">
      <w:numFmt w:val="bullet"/>
      <w:lvlText w:val="•"/>
      <w:lvlJc w:val="left"/>
      <w:pPr>
        <w:ind w:left="6848" w:hanging="360"/>
      </w:pPr>
      <w:rPr>
        <w:rFonts w:hint="default"/>
        <w:lang w:val="en-US" w:eastAsia="en-US" w:bidi="ar-SA"/>
      </w:rPr>
    </w:lvl>
    <w:lvl w:ilvl="8" w:tplc="8610B082">
      <w:numFmt w:val="bullet"/>
      <w:lvlText w:val="•"/>
      <w:lvlJc w:val="left"/>
      <w:pPr>
        <w:ind w:left="7741" w:hanging="360"/>
      </w:pPr>
      <w:rPr>
        <w:rFonts w:hint="default"/>
        <w:lang w:val="en-US" w:eastAsia="en-US" w:bidi="ar-SA"/>
      </w:rPr>
    </w:lvl>
  </w:abstractNum>
  <w:abstractNum w:abstractNumId="25" w15:restartNumberingAfterBreak="0">
    <w:nsid w:val="710A536D"/>
    <w:multiLevelType w:val="hybridMultilevel"/>
    <w:tmpl w:val="7B0A91E0"/>
    <w:lvl w:ilvl="0" w:tplc="A06A815E">
      <w:start w:val="1"/>
      <w:numFmt w:val="lowerLetter"/>
      <w:lvlText w:val="%1)"/>
      <w:lvlJc w:val="left"/>
      <w:pPr>
        <w:ind w:left="853" w:hanging="425"/>
      </w:pPr>
      <w:rPr>
        <w:rFonts w:ascii="Calibri" w:eastAsia="Calibri" w:hAnsi="Calibri" w:cs="Calibri" w:hint="default"/>
        <w:spacing w:val="-1"/>
        <w:w w:val="100"/>
        <w:sz w:val="22"/>
        <w:szCs w:val="22"/>
        <w:lang w:val="en-US" w:eastAsia="en-US" w:bidi="ar-SA"/>
      </w:rPr>
    </w:lvl>
    <w:lvl w:ilvl="1" w:tplc="877C302E">
      <w:numFmt w:val="bullet"/>
      <w:lvlText w:val="•"/>
      <w:lvlJc w:val="left"/>
      <w:pPr>
        <w:ind w:left="1495" w:hanging="425"/>
      </w:pPr>
      <w:rPr>
        <w:rFonts w:hint="default"/>
        <w:lang w:val="en-US" w:eastAsia="en-US" w:bidi="ar-SA"/>
      </w:rPr>
    </w:lvl>
    <w:lvl w:ilvl="2" w:tplc="BB4CC452">
      <w:numFmt w:val="bullet"/>
      <w:lvlText w:val="•"/>
      <w:lvlJc w:val="left"/>
      <w:pPr>
        <w:ind w:left="2131" w:hanging="425"/>
      </w:pPr>
      <w:rPr>
        <w:rFonts w:hint="default"/>
        <w:lang w:val="en-US" w:eastAsia="en-US" w:bidi="ar-SA"/>
      </w:rPr>
    </w:lvl>
    <w:lvl w:ilvl="3" w:tplc="269236C0">
      <w:numFmt w:val="bullet"/>
      <w:lvlText w:val="•"/>
      <w:lvlJc w:val="left"/>
      <w:pPr>
        <w:ind w:left="2766" w:hanging="425"/>
      </w:pPr>
      <w:rPr>
        <w:rFonts w:hint="default"/>
        <w:lang w:val="en-US" w:eastAsia="en-US" w:bidi="ar-SA"/>
      </w:rPr>
    </w:lvl>
    <w:lvl w:ilvl="4" w:tplc="B7E68D84">
      <w:numFmt w:val="bullet"/>
      <w:lvlText w:val="•"/>
      <w:lvlJc w:val="left"/>
      <w:pPr>
        <w:ind w:left="3402" w:hanging="425"/>
      </w:pPr>
      <w:rPr>
        <w:rFonts w:hint="default"/>
        <w:lang w:val="en-US" w:eastAsia="en-US" w:bidi="ar-SA"/>
      </w:rPr>
    </w:lvl>
    <w:lvl w:ilvl="5" w:tplc="A3ACA26C">
      <w:numFmt w:val="bullet"/>
      <w:lvlText w:val="•"/>
      <w:lvlJc w:val="left"/>
      <w:pPr>
        <w:ind w:left="4038" w:hanging="425"/>
      </w:pPr>
      <w:rPr>
        <w:rFonts w:hint="default"/>
        <w:lang w:val="en-US" w:eastAsia="en-US" w:bidi="ar-SA"/>
      </w:rPr>
    </w:lvl>
    <w:lvl w:ilvl="6" w:tplc="BA967DA4">
      <w:numFmt w:val="bullet"/>
      <w:lvlText w:val="•"/>
      <w:lvlJc w:val="left"/>
      <w:pPr>
        <w:ind w:left="4673" w:hanging="425"/>
      </w:pPr>
      <w:rPr>
        <w:rFonts w:hint="default"/>
        <w:lang w:val="en-US" w:eastAsia="en-US" w:bidi="ar-SA"/>
      </w:rPr>
    </w:lvl>
    <w:lvl w:ilvl="7" w:tplc="6ADE2EB6">
      <w:numFmt w:val="bullet"/>
      <w:lvlText w:val="•"/>
      <w:lvlJc w:val="left"/>
      <w:pPr>
        <w:ind w:left="5309" w:hanging="425"/>
      </w:pPr>
      <w:rPr>
        <w:rFonts w:hint="default"/>
        <w:lang w:val="en-US" w:eastAsia="en-US" w:bidi="ar-SA"/>
      </w:rPr>
    </w:lvl>
    <w:lvl w:ilvl="8" w:tplc="6298DD18">
      <w:numFmt w:val="bullet"/>
      <w:lvlText w:val="•"/>
      <w:lvlJc w:val="left"/>
      <w:pPr>
        <w:ind w:left="5944" w:hanging="425"/>
      </w:pPr>
      <w:rPr>
        <w:rFonts w:hint="default"/>
        <w:lang w:val="en-US" w:eastAsia="en-US" w:bidi="ar-SA"/>
      </w:rPr>
    </w:lvl>
  </w:abstractNum>
  <w:abstractNum w:abstractNumId="26" w15:restartNumberingAfterBreak="0">
    <w:nsid w:val="78DB3ABC"/>
    <w:multiLevelType w:val="multilevel"/>
    <w:tmpl w:val="F4725252"/>
    <w:lvl w:ilvl="0">
      <w:start w:val="7"/>
      <w:numFmt w:val="decimal"/>
      <w:lvlText w:val="%1"/>
      <w:lvlJc w:val="left"/>
      <w:pPr>
        <w:ind w:left="1547" w:hanging="720"/>
      </w:pPr>
      <w:rPr>
        <w:rFonts w:hint="default"/>
        <w:lang w:val="en-US" w:eastAsia="en-US" w:bidi="ar-SA"/>
      </w:rPr>
    </w:lvl>
    <w:lvl w:ilvl="1">
      <w:start w:val="1"/>
      <w:numFmt w:val="decimal"/>
      <w:lvlText w:val="%1.%2"/>
      <w:lvlJc w:val="left"/>
      <w:pPr>
        <w:ind w:left="1547" w:hanging="720"/>
      </w:pPr>
      <w:rPr>
        <w:rFonts w:ascii="Calibri" w:eastAsia="Calibri" w:hAnsi="Calibri" w:cs="Calibri" w:hint="default"/>
        <w:b/>
        <w:bCs/>
        <w:w w:val="100"/>
        <w:sz w:val="24"/>
        <w:szCs w:val="24"/>
        <w:lang w:val="en-US" w:eastAsia="en-US" w:bidi="ar-SA"/>
      </w:rPr>
    </w:lvl>
    <w:lvl w:ilvl="2">
      <w:numFmt w:val="bullet"/>
      <w:lvlText w:val=""/>
      <w:lvlJc w:val="left"/>
      <w:pPr>
        <w:ind w:left="2168" w:hanging="603"/>
      </w:pPr>
      <w:rPr>
        <w:rFonts w:ascii="Symbol" w:eastAsia="Symbol" w:hAnsi="Symbol" w:cs="Symbol" w:hint="default"/>
        <w:w w:val="100"/>
        <w:sz w:val="22"/>
        <w:szCs w:val="22"/>
        <w:lang w:val="en-US" w:eastAsia="en-US" w:bidi="ar-SA"/>
      </w:rPr>
    </w:lvl>
    <w:lvl w:ilvl="3">
      <w:numFmt w:val="bullet"/>
      <w:lvlText w:val="•"/>
      <w:lvlJc w:val="left"/>
      <w:pPr>
        <w:ind w:left="4200" w:hanging="603"/>
      </w:pPr>
      <w:rPr>
        <w:rFonts w:hint="default"/>
        <w:lang w:val="en-US" w:eastAsia="en-US" w:bidi="ar-SA"/>
      </w:rPr>
    </w:lvl>
    <w:lvl w:ilvl="4">
      <w:numFmt w:val="bullet"/>
      <w:lvlText w:val="•"/>
      <w:lvlJc w:val="left"/>
      <w:pPr>
        <w:ind w:left="5220" w:hanging="603"/>
      </w:pPr>
      <w:rPr>
        <w:rFonts w:hint="default"/>
        <w:lang w:val="en-US" w:eastAsia="en-US" w:bidi="ar-SA"/>
      </w:rPr>
    </w:lvl>
    <w:lvl w:ilvl="5">
      <w:numFmt w:val="bullet"/>
      <w:lvlText w:val="•"/>
      <w:lvlJc w:val="left"/>
      <w:pPr>
        <w:ind w:left="6240" w:hanging="603"/>
      </w:pPr>
      <w:rPr>
        <w:rFonts w:hint="default"/>
        <w:lang w:val="en-US" w:eastAsia="en-US" w:bidi="ar-SA"/>
      </w:rPr>
    </w:lvl>
    <w:lvl w:ilvl="6">
      <w:numFmt w:val="bullet"/>
      <w:lvlText w:val="•"/>
      <w:lvlJc w:val="left"/>
      <w:pPr>
        <w:ind w:left="7260" w:hanging="603"/>
      </w:pPr>
      <w:rPr>
        <w:rFonts w:hint="default"/>
        <w:lang w:val="en-US" w:eastAsia="en-US" w:bidi="ar-SA"/>
      </w:rPr>
    </w:lvl>
    <w:lvl w:ilvl="7">
      <w:numFmt w:val="bullet"/>
      <w:lvlText w:val="•"/>
      <w:lvlJc w:val="left"/>
      <w:pPr>
        <w:ind w:left="8280" w:hanging="603"/>
      </w:pPr>
      <w:rPr>
        <w:rFonts w:hint="default"/>
        <w:lang w:val="en-US" w:eastAsia="en-US" w:bidi="ar-SA"/>
      </w:rPr>
    </w:lvl>
    <w:lvl w:ilvl="8">
      <w:numFmt w:val="bullet"/>
      <w:lvlText w:val="•"/>
      <w:lvlJc w:val="left"/>
      <w:pPr>
        <w:ind w:left="9300" w:hanging="603"/>
      </w:pPr>
      <w:rPr>
        <w:rFonts w:hint="default"/>
        <w:lang w:val="en-US" w:eastAsia="en-US" w:bidi="ar-SA"/>
      </w:rPr>
    </w:lvl>
  </w:abstractNum>
  <w:abstractNum w:abstractNumId="27" w15:restartNumberingAfterBreak="0">
    <w:nsid w:val="798C3BBE"/>
    <w:multiLevelType w:val="hybridMultilevel"/>
    <w:tmpl w:val="319EC134"/>
    <w:lvl w:ilvl="0" w:tplc="94D4164E">
      <w:numFmt w:val="bullet"/>
      <w:lvlText w:val=""/>
      <w:lvlJc w:val="left"/>
      <w:pPr>
        <w:ind w:left="827" w:hanging="360"/>
      </w:pPr>
      <w:rPr>
        <w:rFonts w:ascii="Wingdings" w:eastAsia="Wingdings" w:hAnsi="Wingdings" w:cs="Wingdings" w:hint="default"/>
        <w:w w:val="100"/>
        <w:sz w:val="16"/>
        <w:szCs w:val="16"/>
        <w:lang w:val="en-US" w:eastAsia="en-US" w:bidi="ar-SA"/>
      </w:rPr>
    </w:lvl>
    <w:lvl w:ilvl="1" w:tplc="33F827B6">
      <w:numFmt w:val="bullet"/>
      <w:lvlText w:val="•"/>
      <w:lvlJc w:val="left"/>
      <w:pPr>
        <w:ind w:left="1447" w:hanging="360"/>
      </w:pPr>
      <w:rPr>
        <w:rFonts w:hint="default"/>
        <w:lang w:val="en-US" w:eastAsia="en-US" w:bidi="ar-SA"/>
      </w:rPr>
    </w:lvl>
    <w:lvl w:ilvl="2" w:tplc="E2FCA368">
      <w:numFmt w:val="bullet"/>
      <w:lvlText w:val="•"/>
      <w:lvlJc w:val="left"/>
      <w:pPr>
        <w:ind w:left="2074" w:hanging="360"/>
      </w:pPr>
      <w:rPr>
        <w:rFonts w:hint="default"/>
        <w:lang w:val="en-US" w:eastAsia="en-US" w:bidi="ar-SA"/>
      </w:rPr>
    </w:lvl>
    <w:lvl w:ilvl="3" w:tplc="7716E9EE">
      <w:numFmt w:val="bullet"/>
      <w:lvlText w:val="•"/>
      <w:lvlJc w:val="left"/>
      <w:pPr>
        <w:ind w:left="2702" w:hanging="360"/>
      </w:pPr>
      <w:rPr>
        <w:rFonts w:hint="default"/>
        <w:lang w:val="en-US" w:eastAsia="en-US" w:bidi="ar-SA"/>
      </w:rPr>
    </w:lvl>
    <w:lvl w:ilvl="4" w:tplc="0422E166">
      <w:numFmt w:val="bullet"/>
      <w:lvlText w:val="•"/>
      <w:lvlJc w:val="left"/>
      <w:pPr>
        <w:ind w:left="3329" w:hanging="360"/>
      </w:pPr>
      <w:rPr>
        <w:rFonts w:hint="default"/>
        <w:lang w:val="en-US" w:eastAsia="en-US" w:bidi="ar-SA"/>
      </w:rPr>
    </w:lvl>
    <w:lvl w:ilvl="5" w:tplc="A12CB83E">
      <w:numFmt w:val="bullet"/>
      <w:lvlText w:val="•"/>
      <w:lvlJc w:val="left"/>
      <w:pPr>
        <w:ind w:left="3957" w:hanging="360"/>
      </w:pPr>
      <w:rPr>
        <w:rFonts w:hint="default"/>
        <w:lang w:val="en-US" w:eastAsia="en-US" w:bidi="ar-SA"/>
      </w:rPr>
    </w:lvl>
    <w:lvl w:ilvl="6" w:tplc="CBECBF32">
      <w:numFmt w:val="bullet"/>
      <w:lvlText w:val="•"/>
      <w:lvlJc w:val="left"/>
      <w:pPr>
        <w:ind w:left="4584" w:hanging="360"/>
      </w:pPr>
      <w:rPr>
        <w:rFonts w:hint="default"/>
        <w:lang w:val="en-US" w:eastAsia="en-US" w:bidi="ar-SA"/>
      </w:rPr>
    </w:lvl>
    <w:lvl w:ilvl="7" w:tplc="8F0AFE24">
      <w:numFmt w:val="bullet"/>
      <w:lvlText w:val="•"/>
      <w:lvlJc w:val="left"/>
      <w:pPr>
        <w:ind w:left="5211" w:hanging="360"/>
      </w:pPr>
      <w:rPr>
        <w:rFonts w:hint="default"/>
        <w:lang w:val="en-US" w:eastAsia="en-US" w:bidi="ar-SA"/>
      </w:rPr>
    </w:lvl>
    <w:lvl w:ilvl="8" w:tplc="6DBEB138">
      <w:numFmt w:val="bullet"/>
      <w:lvlText w:val="•"/>
      <w:lvlJc w:val="left"/>
      <w:pPr>
        <w:ind w:left="5839" w:hanging="360"/>
      </w:pPr>
      <w:rPr>
        <w:rFonts w:hint="default"/>
        <w:lang w:val="en-US" w:eastAsia="en-US" w:bidi="ar-SA"/>
      </w:rPr>
    </w:lvl>
  </w:abstractNum>
  <w:abstractNum w:abstractNumId="28" w15:restartNumberingAfterBreak="0">
    <w:nsid w:val="79A87411"/>
    <w:multiLevelType w:val="multilevel"/>
    <w:tmpl w:val="DDE89B44"/>
    <w:lvl w:ilvl="0">
      <w:start w:val="5"/>
      <w:numFmt w:val="decimal"/>
      <w:lvlText w:val="%1"/>
      <w:lvlJc w:val="left"/>
      <w:pPr>
        <w:ind w:left="1597" w:hanging="660"/>
      </w:pPr>
      <w:rPr>
        <w:rFonts w:hint="default"/>
        <w:lang w:val="en-US" w:eastAsia="en-US" w:bidi="ar-SA"/>
      </w:rPr>
    </w:lvl>
    <w:lvl w:ilvl="1">
      <w:start w:val="3"/>
      <w:numFmt w:val="decimal"/>
      <w:lvlText w:val="%1.%2"/>
      <w:lvlJc w:val="left"/>
      <w:pPr>
        <w:ind w:left="1597" w:hanging="660"/>
      </w:pPr>
      <w:rPr>
        <w:rFonts w:hint="default"/>
        <w:lang w:val="en-US" w:eastAsia="en-US" w:bidi="ar-SA"/>
      </w:rPr>
    </w:lvl>
    <w:lvl w:ilvl="2">
      <w:start w:val="2"/>
      <w:numFmt w:val="decimal"/>
      <w:lvlText w:val="%1.%2.%3"/>
      <w:lvlJc w:val="left"/>
      <w:pPr>
        <w:ind w:left="1597" w:hanging="660"/>
      </w:pPr>
      <w:rPr>
        <w:rFonts w:ascii="Calibri" w:eastAsia="Calibri" w:hAnsi="Calibri" w:cs="Calibri" w:hint="default"/>
        <w:spacing w:val="-1"/>
        <w:w w:val="99"/>
        <w:sz w:val="20"/>
        <w:szCs w:val="20"/>
        <w:lang w:val="en-US" w:eastAsia="en-US" w:bidi="ar-SA"/>
      </w:rPr>
    </w:lvl>
    <w:lvl w:ilvl="3">
      <w:numFmt w:val="bullet"/>
      <w:lvlText w:val="•"/>
      <w:lvlJc w:val="left"/>
      <w:pPr>
        <w:ind w:left="4522" w:hanging="660"/>
      </w:pPr>
      <w:rPr>
        <w:rFonts w:hint="default"/>
        <w:lang w:val="en-US" w:eastAsia="en-US" w:bidi="ar-SA"/>
      </w:rPr>
    </w:lvl>
    <w:lvl w:ilvl="4">
      <w:numFmt w:val="bullet"/>
      <w:lvlText w:val="•"/>
      <w:lvlJc w:val="left"/>
      <w:pPr>
        <w:ind w:left="5496" w:hanging="660"/>
      </w:pPr>
      <w:rPr>
        <w:rFonts w:hint="default"/>
        <w:lang w:val="en-US" w:eastAsia="en-US" w:bidi="ar-SA"/>
      </w:rPr>
    </w:lvl>
    <w:lvl w:ilvl="5">
      <w:numFmt w:val="bullet"/>
      <w:lvlText w:val="•"/>
      <w:lvlJc w:val="left"/>
      <w:pPr>
        <w:ind w:left="6470" w:hanging="660"/>
      </w:pPr>
      <w:rPr>
        <w:rFonts w:hint="default"/>
        <w:lang w:val="en-US" w:eastAsia="en-US" w:bidi="ar-SA"/>
      </w:rPr>
    </w:lvl>
    <w:lvl w:ilvl="6">
      <w:numFmt w:val="bullet"/>
      <w:lvlText w:val="•"/>
      <w:lvlJc w:val="left"/>
      <w:pPr>
        <w:ind w:left="7444" w:hanging="660"/>
      </w:pPr>
      <w:rPr>
        <w:rFonts w:hint="default"/>
        <w:lang w:val="en-US" w:eastAsia="en-US" w:bidi="ar-SA"/>
      </w:rPr>
    </w:lvl>
    <w:lvl w:ilvl="7">
      <w:numFmt w:val="bullet"/>
      <w:lvlText w:val="•"/>
      <w:lvlJc w:val="left"/>
      <w:pPr>
        <w:ind w:left="8418" w:hanging="660"/>
      </w:pPr>
      <w:rPr>
        <w:rFonts w:hint="default"/>
        <w:lang w:val="en-US" w:eastAsia="en-US" w:bidi="ar-SA"/>
      </w:rPr>
    </w:lvl>
    <w:lvl w:ilvl="8">
      <w:numFmt w:val="bullet"/>
      <w:lvlText w:val="•"/>
      <w:lvlJc w:val="left"/>
      <w:pPr>
        <w:ind w:left="9392" w:hanging="660"/>
      </w:pPr>
      <w:rPr>
        <w:rFonts w:hint="default"/>
        <w:lang w:val="en-US" w:eastAsia="en-US" w:bidi="ar-SA"/>
      </w:rPr>
    </w:lvl>
  </w:abstractNum>
  <w:abstractNum w:abstractNumId="29" w15:restartNumberingAfterBreak="0">
    <w:nsid w:val="7E4F00CE"/>
    <w:multiLevelType w:val="multilevel"/>
    <w:tmpl w:val="2CCA8BE6"/>
    <w:lvl w:ilvl="0">
      <w:start w:val="1"/>
      <w:numFmt w:val="decimal"/>
      <w:lvlText w:val="%1."/>
      <w:lvlJc w:val="left"/>
      <w:pPr>
        <w:ind w:left="959" w:hanging="243"/>
      </w:pPr>
      <w:rPr>
        <w:rFonts w:ascii="Calibri" w:eastAsia="Calibri" w:hAnsi="Calibri" w:cs="Calibri" w:hint="default"/>
        <w:b/>
        <w:bCs/>
        <w:w w:val="100"/>
        <w:sz w:val="24"/>
        <w:szCs w:val="24"/>
        <w:lang w:val="en-US" w:eastAsia="en-US" w:bidi="ar-SA"/>
      </w:rPr>
    </w:lvl>
    <w:lvl w:ilvl="1">
      <w:start w:val="1"/>
      <w:numFmt w:val="decimal"/>
      <w:lvlText w:val="%1.%2"/>
      <w:lvlJc w:val="left"/>
      <w:pPr>
        <w:ind w:left="1376" w:hanging="660"/>
      </w:pPr>
      <w:rPr>
        <w:rFonts w:ascii="Calibri" w:eastAsia="Calibri" w:hAnsi="Calibri" w:cs="Calibri" w:hint="default"/>
        <w:b/>
        <w:bCs/>
        <w:spacing w:val="-1"/>
        <w:w w:val="99"/>
        <w:sz w:val="20"/>
        <w:szCs w:val="20"/>
        <w:lang w:val="en-US" w:eastAsia="en-US" w:bidi="ar-SA"/>
      </w:rPr>
    </w:lvl>
    <w:lvl w:ilvl="2">
      <w:start w:val="1"/>
      <w:numFmt w:val="decimal"/>
      <w:lvlText w:val="%1.%2.%3"/>
      <w:lvlJc w:val="left"/>
      <w:pPr>
        <w:ind w:left="1597" w:hanging="660"/>
      </w:pPr>
      <w:rPr>
        <w:rFonts w:ascii="Calibri" w:eastAsia="Calibri" w:hAnsi="Calibri" w:cs="Calibri" w:hint="default"/>
        <w:spacing w:val="-1"/>
        <w:w w:val="99"/>
        <w:sz w:val="20"/>
        <w:szCs w:val="20"/>
        <w:lang w:val="en-US" w:eastAsia="en-US" w:bidi="ar-SA"/>
      </w:rPr>
    </w:lvl>
    <w:lvl w:ilvl="3">
      <w:numFmt w:val="bullet"/>
      <w:lvlText w:val="•"/>
      <w:lvlJc w:val="left"/>
      <w:pPr>
        <w:ind w:left="2817" w:hanging="660"/>
      </w:pPr>
      <w:rPr>
        <w:rFonts w:hint="default"/>
        <w:lang w:val="en-US" w:eastAsia="en-US" w:bidi="ar-SA"/>
      </w:rPr>
    </w:lvl>
    <w:lvl w:ilvl="4">
      <w:numFmt w:val="bullet"/>
      <w:lvlText w:val="•"/>
      <w:lvlJc w:val="left"/>
      <w:pPr>
        <w:ind w:left="4035" w:hanging="660"/>
      </w:pPr>
      <w:rPr>
        <w:rFonts w:hint="default"/>
        <w:lang w:val="en-US" w:eastAsia="en-US" w:bidi="ar-SA"/>
      </w:rPr>
    </w:lvl>
    <w:lvl w:ilvl="5">
      <w:numFmt w:val="bullet"/>
      <w:lvlText w:val="•"/>
      <w:lvlJc w:val="left"/>
      <w:pPr>
        <w:ind w:left="5252" w:hanging="660"/>
      </w:pPr>
      <w:rPr>
        <w:rFonts w:hint="default"/>
        <w:lang w:val="en-US" w:eastAsia="en-US" w:bidi="ar-SA"/>
      </w:rPr>
    </w:lvl>
    <w:lvl w:ilvl="6">
      <w:numFmt w:val="bullet"/>
      <w:lvlText w:val="•"/>
      <w:lvlJc w:val="left"/>
      <w:pPr>
        <w:ind w:left="6470" w:hanging="660"/>
      </w:pPr>
      <w:rPr>
        <w:rFonts w:hint="default"/>
        <w:lang w:val="en-US" w:eastAsia="en-US" w:bidi="ar-SA"/>
      </w:rPr>
    </w:lvl>
    <w:lvl w:ilvl="7">
      <w:numFmt w:val="bullet"/>
      <w:lvlText w:val="•"/>
      <w:lvlJc w:val="left"/>
      <w:pPr>
        <w:ind w:left="7687" w:hanging="660"/>
      </w:pPr>
      <w:rPr>
        <w:rFonts w:hint="default"/>
        <w:lang w:val="en-US" w:eastAsia="en-US" w:bidi="ar-SA"/>
      </w:rPr>
    </w:lvl>
    <w:lvl w:ilvl="8">
      <w:numFmt w:val="bullet"/>
      <w:lvlText w:val="•"/>
      <w:lvlJc w:val="left"/>
      <w:pPr>
        <w:ind w:left="8905" w:hanging="660"/>
      </w:pPr>
      <w:rPr>
        <w:rFonts w:hint="default"/>
        <w:lang w:val="en-US" w:eastAsia="en-US" w:bidi="ar-SA"/>
      </w:rPr>
    </w:lvl>
  </w:abstractNum>
  <w:num w:numId="1" w16cid:durableId="2005860703">
    <w:abstractNumId w:val="16"/>
  </w:num>
  <w:num w:numId="2" w16cid:durableId="400718385">
    <w:abstractNumId w:val="17"/>
  </w:num>
  <w:num w:numId="3" w16cid:durableId="2109888332">
    <w:abstractNumId w:val="23"/>
  </w:num>
  <w:num w:numId="4" w16cid:durableId="1697152671">
    <w:abstractNumId w:val="9"/>
  </w:num>
  <w:num w:numId="5" w16cid:durableId="170537346">
    <w:abstractNumId w:val="13"/>
  </w:num>
  <w:num w:numId="6" w16cid:durableId="885988063">
    <w:abstractNumId w:val="22"/>
  </w:num>
  <w:num w:numId="7" w16cid:durableId="1244074412">
    <w:abstractNumId w:val="20"/>
  </w:num>
  <w:num w:numId="8" w16cid:durableId="735663595">
    <w:abstractNumId w:val="25"/>
  </w:num>
  <w:num w:numId="9" w16cid:durableId="1693913440">
    <w:abstractNumId w:val="14"/>
  </w:num>
  <w:num w:numId="10" w16cid:durableId="476151137">
    <w:abstractNumId w:val="3"/>
  </w:num>
  <w:num w:numId="11" w16cid:durableId="1911192818">
    <w:abstractNumId w:val="2"/>
  </w:num>
  <w:num w:numId="12" w16cid:durableId="1995521227">
    <w:abstractNumId w:val="11"/>
  </w:num>
  <w:num w:numId="13" w16cid:durableId="1228342272">
    <w:abstractNumId w:val="27"/>
  </w:num>
  <w:num w:numId="14" w16cid:durableId="1417703910">
    <w:abstractNumId w:val="8"/>
  </w:num>
  <w:num w:numId="15" w16cid:durableId="1112047075">
    <w:abstractNumId w:val="12"/>
  </w:num>
  <w:num w:numId="16" w16cid:durableId="876701053">
    <w:abstractNumId w:val="26"/>
  </w:num>
  <w:num w:numId="17" w16cid:durableId="883521978">
    <w:abstractNumId w:val="21"/>
  </w:num>
  <w:num w:numId="18" w16cid:durableId="1223950580">
    <w:abstractNumId w:val="6"/>
  </w:num>
  <w:num w:numId="19" w16cid:durableId="168644847">
    <w:abstractNumId w:val="1"/>
  </w:num>
  <w:num w:numId="20" w16cid:durableId="389960721">
    <w:abstractNumId w:val="19"/>
  </w:num>
  <w:num w:numId="21" w16cid:durableId="1015155491">
    <w:abstractNumId w:val="7"/>
  </w:num>
  <w:num w:numId="22" w16cid:durableId="322441851">
    <w:abstractNumId w:val="18"/>
  </w:num>
  <w:num w:numId="23" w16cid:durableId="1951549983">
    <w:abstractNumId w:val="24"/>
  </w:num>
  <w:num w:numId="24" w16cid:durableId="1754862278">
    <w:abstractNumId w:val="0"/>
  </w:num>
  <w:num w:numId="25" w16cid:durableId="686370933">
    <w:abstractNumId w:val="5"/>
  </w:num>
  <w:num w:numId="26" w16cid:durableId="1236817530">
    <w:abstractNumId w:val="4"/>
  </w:num>
  <w:num w:numId="27" w16cid:durableId="684525422">
    <w:abstractNumId w:val="15"/>
  </w:num>
  <w:num w:numId="28" w16cid:durableId="235364207">
    <w:abstractNumId w:val="10"/>
  </w:num>
  <w:num w:numId="29" w16cid:durableId="397021898">
    <w:abstractNumId w:val="28"/>
  </w:num>
  <w:num w:numId="30" w16cid:durableId="2039037997">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ro">
    <w15:presenceInfo w15:providerId="None" w15:userId="Se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8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E584A"/>
    <w:rsid w:val="0002618F"/>
    <w:rsid w:val="000916EC"/>
    <w:rsid w:val="000C263E"/>
    <w:rsid w:val="00126B97"/>
    <w:rsid w:val="0036741B"/>
    <w:rsid w:val="005C25EE"/>
    <w:rsid w:val="0064423B"/>
    <w:rsid w:val="00846BD3"/>
    <w:rsid w:val="0088476F"/>
    <w:rsid w:val="00B15198"/>
    <w:rsid w:val="00CE584A"/>
    <w:rsid w:val="00D0548F"/>
    <w:rsid w:val="00D34AD6"/>
    <w:rsid w:val="00D75EF3"/>
    <w:rsid w:val="00EA4143"/>
    <w:rsid w:val="00EE4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3"/>
    <o:shapelayout v:ext="edit">
      <o:idmap v:ext="edit" data="2"/>
    </o:shapelayout>
  </w:shapeDefaults>
  <w:decimalSymbol w:val="."/>
  <w:listSeparator w:val=","/>
  <w14:docId w14:val="39F4A775"/>
  <w15:docId w15:val="{3F3928C0-8987-4992-A856-808445695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US"/>
    </w:rPr>
  </w:style>
  <w:style w:type="paragraph" w:styleId="Heading1">
    <w:name w:val="heading 1"/>
    <w:basedOn w:val="Normal"/>
    <w:uiPriority w:val="9"/>
    <w:qFormat/>
    <w:pPr>
      <w:ind w:left="992" w:hanging="277"/>
      <w:outlineLvl w:val="0"/>
    </w:pPr>
    <w:rPr>
      <w:sz w:val="28"/>
      <w:szCs w:val="28"/>
    </w:rPr>
  </w:style>
  <w:style w:type="paragraph" w:styleId="Heading2">
    <w:name w:val="heading 2"/>
    <w:basedOn w:val="Normal"/>
    <w:uiPriority w:val="9"/>
    <w:unhideWhenUsed/>
    <w:qFormat/>
    <w:pPr>
      <w:spacing w:before="26"/>
      <w:ind w:left="2156" w:hanging="721"/>
      <w:outlineLvl w:val="1"/>
    </w:pPr>
    <w:rPr>
      <w:b/>
      <w:bCs/>
      <w:sz w:val="24"/>
      <w:szCs w:val="24"/>
    </w:rPr>
  </w:style>
  <w:style w:type="paragraph" w:styleId="Heading3">
    <w:name w:val="heading 3"/>
    <w:basedOn w:val="Normal"/>
    <w:uiPriority w:val="9"/>
    <w:unhideWhenUsed/>
    <w:qFormat/>
    <w:pPr>
      <w:ind w:left="2157"/>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60"/>
      <w:ind w:left="959" w:hanging="244"/>
    </w:pPr>
    <w:rPr>
      <w:b/>
      <w:bCs/>
      <w:sz w:val="24"/>
      <w:szCs w:val="24"/>
    </w:rPr>
  </w:style>
  <w:style w:type="paragraph" w:styleId="TOC2">
    <w:name w:val="toc 2"/>
    <w:basedOn w:val="Normal"/>
    <w:uiPriority w:val="1"/>
    <w:qFormat/>
    <w:pPr>
      <w:spacing w:before="240"/>
      <w:ind w:left="1376" w:hanging="661"/>
    </w:pPr>
    <w:rPr>
      <w:b/>
      <w:bCs/>
      <w:sz w:val="20"/>
      <w:szCs w:val="20"/>
    </w:rPr>
  </w:style>
  <w:style w:type="paragraph" w:styleId="TOC3">
    <w:name w:val="toc 3"/>
    <w:basedOn w:val="Normal"/>
    <w:uiPriority w:val="1"/>
    <w:qFormat/>
    <w:pPr>
      <w:ind w:left="1597" w:hanging="661"/>
    </w:pPr>
    <w:rPr>
      <w:sz w:val="20"/>
      <w:szCs w:val="20"/>
    </w:rPr>
  </w:style>
  <w:style w:type="paragraph" w:styleId="BodyText">
    <w:name w:val="Body Text"/>
    <w:basedOn w:val="Normal"/>
    <w:uiPriority w:val="1"/>
    <w:qFormat/>
  </w:style>
  <w:style w:type="paragraph" w:styleId="Title">
    <w:name w:val="Title"/>
    <w:basedOn w:val="Normal"/>
    <w:uiPriority w:val="10"/>
    <w:qFormat/>
    <w:pPr>
      <w:spacing w:before="194"/>
      <w:ind w:left="716"/>
    </w:pPr>
    <w:rPr>
      <w:b/>
      <w:bCs/>
      <w:sz w:val="28"/>
      <w:szCs w:val="28"/>
    </w:rPr>
  </w:style>
  <w:style w:type="paragraph" w:styleId="ListParagraph">
    <w:name w:val="List Paragraph"/>
    <w:basedOn w:val="Normal"/>
    <w:uiPriority w:val="1"/>
    <w:qFormat/>
    <w:pPr>
      <w:ind w:left="2419"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0548F"/>
    <w:rPr>
      <w:color w:val="0000FF" w:themeColor="hyperlink"/>
      <w:u w:val="single"/>
    </w:rPr>
  </w:style>
  <w:style w:type="character" w:styleId="UnresolvedMention">
    <w:name w:val="Unresolved Mention"/>
    <w:basedOn w:val="DefaultParagraphFont"/>
    <w:uiPriority w:val="99"/>
    <w:semiHidden/>
    <w:unhideWhenUsed/>
    <w:rsid w:val="00D0548F"/>
    <w:rPr>
      <w:color w:val="605E5C"/>
      <w:shd w:val="clear" w:color="auto" w:fill="E1DFDD"/>
    </w:rPr>
  </w:style>
  <w:style w:type="character" w:styleId="CommentReference">
    <w:name w:val="annotation reference"/>
    <w:basedOn w:val="DefaultParagraphFont"/>
    <w:uiPriority w:val="99"/>
    <w:semiHidden/>
    <w:unhideWhenUsed/>
    <w:rsid w:val="000916EC"/>
    <w:rPr>
      <w:sz w:val="16"/>
      <w:szCs w:val="16"/>
    </w:rPr>
  </w:style>
  <w:style w:type="paragraph" w:styleId="CommentText">
    <w:name w:val="annotation text"/>
    <w:basedOn w:val="Normal"/>
    <w:link w:val="CommentTextChar"/>
    <w:uiPriority w:val="99"/>
    <w:semiHidden/>
    <w:unhideWhenUsed/>
    <w:rsid w:val="000916EC"/>
    <w:rPr>
      <w:sz w:val="20"/>
      <w:szCs w:val="20"/>
    </w:rPr>
  </w:style>
  <w:style w:type="character" w:customStyle="1" w:styleId="CommentTextChar">
    <w:name w:val="Comment Text Char"/>
    <w:basedOn w:val="DefaultParagraphFont"/>
    <w:link w:val="CommentText"/>
    <w:uiPriority w:val="99"/>
    <w:semiHidden/>
    <w:rsid w:val="000916EC"/>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0916EC"/>
    <w:rPr>
      <w:b/>
      <w:bCs/>
    </w:rPr>
  </w:style>
  <w:style w:type="character" w:customStyle="1" w:styleId="CommentSubjectChar">
    <w:name w:val="Comment Subject Char"/>
    <w:basedOn w:val="CommentTextChar"/>
    <w:link w:val="CommentSubject"/>
    <w:uiPriority w:val="99"/>
    <w:semiHidden/>
    <w:rsid w:val="000916EC"/>
    <w:rPr>
      <w:rFonts w:ascii="Calibri" w:eastAsia="Calibri" w:hAnsi="Calibri" w:cs="Calibr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office@ciphi.ca%20" TargetMode="External"/><Relationship Id="rId18" Type="http://schemas.openxmlformats.org/officeDocument/2006/relationships/image" Target="media/image3.png"/><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s://ciphi.ca/wp-content/uploads/2023/01/CURRENT-Appendix-K-BOC-Price-Chart-January-2023.pdf" TargetMode="External"/><Relationship Id="rId7" Type="http://schemas.openxmlformats.org/officeDocument/2006/relationships/image" Target="media/image1.jpeg"/><Relationship Id="rId12" Type="http://schemas.openxmlformats.org/officeDocument/2006/relationships/hyperlink" Target="https://ciphi.ca/certification/resources-and-faqs/" TargetMode="External"/><Relationship Id="rId17" Type="http://schemas.microsoft.com/office/2018/08/relationships/commentsExtensible" Target="commentsExtensible.xml"/><Relationship Id="rId25" Type="http://schemas.openxmlformats.org/officeDocument/2006/relationships/hyperlink" Target="https://ciphi.ca/wp-content/uploads/2023/01/CURRENT-Appendix-K-BOC-Price-Chart-January-2023.pdf" TargetMode="External"/><Relationship Id="rId2" Type="http://schemas.openxmlformats.org/officeDocument/2006/relationships/styles" Target="styles.xml"/><Relationship Id="rId16" Type="http://schemas.microsoft.com/office/2016/09/relationships/commentsIds" Target="commentsIds.xml"/><Relationship Id="rId20" Type="http://schemas.openxmlformats.org/officeDocument/2006/relationships/hyperlink" Target="https://ciphi.ca/wp-content/uploads/2023/02/NOP28-Appeal-Review-Process-Public-January-2023.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phi.ca/wp-content/uploads/2021/09/CIPHI-BoC-Instructional-Objectives-2018.pdf" TargetMode="External"/><Relationship Id="rId24" Type="http://schemas.openxmlformats.org/officeDocument/2006/relationships/hyperlink" Target="https://ciphi.ca/wp-content/uploads/2023/01/CURRENT-Appendix-K-BOC-Price-Chart-January-2023.pdf" TargetMode="External"/><Relationship Id="rId5"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hyperlink" Target="https://ciphi.ca/wp-content/uploads/2023/01/CURRENT-Appendix-K-BOC-Price-Chart-January-2023.pdf" TargetMode="External"/><Relationship Id="rId28" Type="http://schemas.microsoft.com/office/2011/relationships/people" Target="people.xml"/><Relationship Id="rId10" Type="http://schemas.openxmlformats.org/officeDocument/2006/relationships/hyperlink" Target="https://ciphi.ca/wp-content/uploads/2021/09/CIPHI-BoC-Instructional-Objectives-2018.pdf" TargetMode="External"/><Relationship Id="rId19" Type="http://schemas.openxmlformats.org/officeDocument/2006/relationships/hyperlink" Target="https://ciphi.ca/wp-content/uploads/2023/02/NOP28-Appeal-Review-Process-Public-January-2023.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omments" Target="comments.xml"/><Relationship Id="rId22" Type="http://schemas.openxmlformats.org/officeDocument/2006/relationships/hyperlink" Target="mailto:office@ciphi.c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23</Pages>
  <Words>6128</Words>
  <Characters>34931</Characters>
  <Application>Microsoft Office Word</Application>
  <DocSecurity>0</DocSecurity>
  <Lines>291</Lines>
  <Paragraphs>81</Paragraphs>
  <ScaleCrop>false</ScaleCrop>
  <Company/>
  <LinksUpToDate>false</LinksUpToDate>
  <CharactersWithSpaces>40978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CIPHI BOC</dc:creator>
  <cp:lastModifiedBy>Sero</cp:lastModifiedBy>
  <cp:revision>14</cp:revision>
  <dcterms:created xsi:type="dcterms:W3CDTF">2024-02-29T20:32:00Z</dcterms:created>
  <dcterms:modified xsi:type="dcterms:W3CDTF">2024-03-01T21:08:00Z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2023-08-21T00:00:00Z</vt:filetime>
  </property>
  <property fmtid="{D5CDD505-2E9C-101B-9397-08002B2CF9AE}" pid="3" name="Creator">
    <vt:lpwstr>Acrobat PDFMaker 21 for Word</vt:lpwstr>
  </property>
  <property fmtid="{D5CDD505-2E9C-101B-9397-08002B2CF9AE}" pid="4" name="LastSaved">
    <vt:filetime>2023-10-23T00:00:00Z</vt:filetime>
  </property>
</Properties>
</file>